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630D" w14:textId="77777777" w:rsidR="00DC2322" w:rsidRDefault="00E51B3A">
      <w:pPr>
        <w:rPr>
          <w:rFonts w:ascii="新細明體" w:eastAsia="標楷體" w:hAnsi="新細明體"/>
          <w:b/>
          <w:sz w:val="36"/>
          <w:szCs w:val="36"/>
        </w:rPr>
      </w:pPr>
      <w:r>
        <w:rPr>
          <w:rFonts w:ascii="標楷體" w:eastAsia="標楷體" w:hAnsi="標楷體" w:hint="eastAsia"/>
          <w:b/>
          <w:sz w:val="36"/>
          <w:szCs w:val="36"/>
        </w:rPr>
        <w:t xml:space="preserve">   </w:t>
      </w:r>
      <w:r w:rsidRPr="008A32E2">
        <w:rPr>
          <w:rFonts w:ascii="標楷體" w:eastAsia="標楷體" w:hAnsi="標楷體" w:hint="eastAsia"/>
          <w:b/>
          <w:sz w:val="36"/>
          <w:szCs w:val="36"/>
        </w:rPr>
        <w:t>桃園市政府</w:t>
      </w:r>
      <w:r>
        <w:rPr>
          <w:rFonts w:ascii="標楷體" w:eastAsia="標楷體" w:hAnsi="標楷體" w:hint="eastAsia"/>
          <w:b/>
          <w:sz w:val="36"/>
          <w:szCs w:val="36"/>
        </w:rPr>
        <w:t>委託</w:t>
      </w:r>
      <w:r w:rsidRPr="008A32E2">
        <w:rPr>
          <w:rFonts w:ascii="標楷體" w:eastAsia="標楷體" w:hAnsi="標楷體" w:hint="eastAsia"/>
          <w:b/>
          <w:sz w:val="36"/>
          <w:szCs w:val="36"/>
        </w:rPr>
        <w:t>民間團體</w:t>
      </w:r>
      <w:r>
        <w:rPr>
          <w:rFonts w:ascii="標楷體" w:eastAsia="標楷體" w:hAnsi="標楷體" w:hint="eastAsia"/>
          <w:b/>
          <w:sz w:val="36"/>
          <w:szCs w:val="36"/>
        </w:rPr>
        <w:t>調解</w:t>
      </w:r>
      <w:r w:rsidRPr="008A32E2">
        <w:rPr>
          <w:rFonts w:ascii="新細明體" w:eastAsia="標楷體" w:hAnsi="新細明體" w:hint="eastAsia"/>
          <w:b/>
          <w:sz w:val="36"/>
          <w:szCs w:val="36"/>
        </w:rPr>
        <w:t>勞資爭議</w:t>
      </w:r>
      <w:r>
        <w:rPr>
          <w:rFonts w:ascii="新細明體" w:eastAsia="標楷體" w:hAnsi="新細明體" w:hint="eastAsia"/>
          <w:b/>
          <w:sz w:val="36"/>
          <w:szCs w:val="36"/>
        </w:rPr>
        <w:t>考核</w:t>
      </w:r>
      <w:r w:rsidRPr="008A32E2">
        <w:rPr>
          <w:rFonts w:ascii="新細明體" w:eastAsia="標楷體" w:hAnsi="新細明體" w:hint="eastAsia"/>
          <w:b/>
          <w:sz w:val="36"/>
          <w:szCs w:val="36"/>
        </w:rPr>
        <w:t>要點</w:t>
      </w:r>
    </w:p>
    <w:p w14:paraId="3847C3F0" w14:textId="77777777" w:rsidR="00E51B3A" w:rsidRPr="000B5377" w:rsidRDefault="000B5377">
      <w:pPr>
        <w:rPr>
          <w:rFonts w:ascii="標楷體" w:eastAsia="標楷體" w:hAnsi="標楷體"/>
          <w:sz w:val="20"/>
          <w:szCs w:val="20"/>
        </w:rPr>
      </w:pPr>
      <w:r>
        <w:rPr>
          <w:rFonts w:ascii="新細明體" w:eastAsia="標楷體" w:hAnsi="新細明體" w:hint="eastAsia"/>
          <w:b/>
          <w:sz w:val="36"/>
          <w:szCs w:val="36"/>
        </w:rPr>
        <w:t xml:space="preserve">                      </w:t>
      </w:r>
      <w:r w:rsidRPr="000B5377">
        <w:rPr>
          <w:rFonts w:ascii="標楷體" w:eastAsia="標楷體" w:hAnsi="標楷體" w:hint="eastAsia"/>
          <w:b/>
          <w:sz w:val="20"/>
          <w:szCs w:val="20"/>
        </w:rPr>
        <w:t xml:space="preserve">  </w:t>
      </w:r>
      <w:r w:rsidR="00E51B3A" w:rsidRPr="000B5377">
        <w:rPr>
          <w:rFonts w:ascii="標楷體" w:eastAsia="標楷體" w:hAnsi="標楷體" w:hint="eastAsia"/>
          <w:sz w:val="20"/>
          <w:szCs w:val="20"/>
        </w:rPr>
        <w:t>104年6月</w:t>
      </w:r>
      <w:r w:rsidR="00B77073">
        <w:rPr>
          <w:rFonts w:ascii="標楷體" w:eastAsia="標楷體" w:hAnsi="標楷體" w:hint="eastAsia"/>
          <w:sz w:val="20"/>
          <w:szCs w:val="20"/>
        </w:rPr>
        <w:t>18</w:t>
      </w:r>
      <w:r w:rsidR="00E51B3A" w:rsidRPr="000B5377">
        <w:rPr>
          <w:rFonts w:ascii="標楷體" w:eastAsia="標楷體" w:hAnsi="標楷體" w:hint="eastAsia"/>
          <w:sz w:val="20"/>
          <w:szCs w:val="20"/>
        </w:rPr>
        <w:t>日府勞資字第</w:t>
      </w:r>
      <w:r w:rsidR="00B77073">
        <w:rPr>
          <w:rStyle w:val="dialogtextdisabled1"/>
          <w:rFonts w:ascii="標楷體" w:eastAsia="標楷體" w:hAnsi="標楷體"/>
          <w:color w:val="auto"/>
          <w:sz w:val="20"/>
          <w:szCs w:val="20"/>
        </w:rPr>
        <w:t>104</w:t>
      </w:r>
      <w:r w:rsidR="00B77073">
        <w:rPr>
          <w:rStyle w:val="dialogtextdisabled1"/>
          <w:rFonts w:ascii="標楷體" w:eastAsia="標楷體" w:hAnsi="標楷體" w:hint="eastAsia"/>
          <w:color w:val="auto"/>
          <w:sz w:val="20"/>
          <w:szCs w:val="20"/>
        </w:rPr>
        <w:t>0155651</w:t>
      </w:r>
      <w:r w:rsidR="00E51B3A" w:rsidRPr="000B5377">
        <w:rPr>
          <w:rFonts w:ascii="標楷體" w:eastAsia="標楷體" w:hAnsi="標楷體" w:hint="eastAsia"/>
          <w:sz w:val="20"/>
          <w:szCs w:val="20"/>
        </w:rPr>
        <w:t>號函訂頒</w:t>
      </w:r>
    </w:p>
    <w:p w14:paraId="34349C57" w14:textId="77777777" w:rsidR="00E51B3A" w:rsidRDefault="00E51B3A" w:rsidP="00E51B3A">
      <w:pPr>
        <w:spacing w:line="500" w:lineRule="exact"/>
        <w:rPr>
          <w:rFonts w:ascii="標楷體" w:eastAsia="標楷體" w:hAnsi="標楷體"/>
          <w:sz w:val="28"/>
          <w:szCs w:val="28"/>
        </w:rPr>
      </w:pPr>
      <w:r>
        <w:rPr>
          <w:rFonts w:ascii="標楷體" w:eastAsia="標楷體" w:hAnsi="標楷體" w:hint="eastAsia"/>
          <w:sz w:val="28"/>
          <w:szCs w:val="28"/>
        </w:rPr>
        <w:t>一、</w:t>
      </w:r>
      <w:r w:rsidRPr="00C62C5F">
        <w:rPr>
          <w:rFonts w:ascii="標楷體" w:eastAsia="標楷體" w:hAnsi="標楷體" w:hint="eastAsia"/>
          <w:sz w:val="28"/>
          <w:szCs w:val="28"/>
        </w:rPr>
        <w:t>桃園</w:t>
      </w:r>
      <w:r>
        <w:rPr>
          <w:rFonts w:ascii="標楷體" w:eastAsia="標楷體" w:hAnsi="標楷體" w:hint="eastAsia"/>
          <w:sz w:val="28"/>
          <w:szCs w:val="28"/>
        </w:rPr>
        <w:t>市</w:t>
      </w:r>
      <w:r w:rsidRPr="00C62C5F">
        <w:rPr>
          <w:rFonts w:ascii="標楷體" w:eastAsia="標楷體" w:hAnsi="標楷體" w:hint="eastAsia"/>
          <w:sz w:val="28"/>
          <w:szCs w:val="28"/>
        </w:rPr>
        <w:t>政府（以下簡稱本府）為</w:t>
      </w:r>
      <w:r>
        <w:rPr>
          <w:rFonts w:ascii="標楷體" w:eastAsia="標楷體" w:hAnsi="標楷體" w:hint="eastAsia"/>
          <w:sz w:val="28"/>
          <w:szCs w:val="28"/>
        </w:rPr>
        <w:t>考核受委託調解勞資爭議之民間</w:t>
      </w:r>
    </w:p>
    <w:p w14:paraId="615E7A63" w14:textId="77777777" w:rsidR="00E51B3A" w:rsidRDefault="00E51B3A" w:rsidP="00E51B3A">
      <w:pPr>
        <w:spacing w:line="500" w:lineRule="exact"/>
        <w:rPr>
          <w:rFonts w:ascii="標楷體" w:eastAsia="標楷體" w:hAnsi="標楷體"/>
          <w:sz w:val="28"/>
          <w:szCs w:val="28"/>
        </w:rPr>
      </w:pPr>
      <w:r>
        <w:rPr>
          <w:rFonts w:ascii="標楷體" w:eastAsia="標楷體" w:hAnsi="標楷體" w:hint="eastAsia"/>
          <w:sz w:val="28"/>
          <w:szCs w:val="28"/>
        </w:rPr>
        <w:t xml:space="preserve">    團體</w:t>
      </w:r>
      <w:r w:rsidRPr="00C62C5F">
        <w:rPr>
          <w:rFonts w:ascii="標楷體" w:eastAsia="標楷體" w:hAnsi="標楷體" w:hint="eastAsia"/>
          <w:sz w:val="28"/>
          <w:szCs w:val="28"/>
        </w:rPr>
        <w:t>，特訂定本要點。</w:t>
      </w:r>
    </w:p>
    <w:p w14:paraId="008A1E6E" w14:textId="77777777" w:rsidR="00E51B3A" w:rsidRDefault="00E51B3A" w:rsidP="00E51B3A">
      <w:pPr>
        <w:spacing w:line="500" w:lineRule="exact"/>
        <w:rPr>
          <w:rFonts w:ascii="標楷體" w:eastAsia="標楷體" w:hAnsi="標楷體"/>
          <w:sz w:val="28"/>
          <w:szCs w:val="28"/>
        </w:rPr>
      </w:pPr>
      <w:r w:rsidRPr="00E51B3A">
        <w:rPr>
          <w:rFonts w:ascii="標楷體" w:eastAsia="標楷體" w:hAnsi="標楷體" w:hint="eastAsia"/>
          <w:sz w:val="28"/>
          <w:szCs w:val="28"/>
        </w:rPr>
        <w:t>二、</w:t>
      </w:r>
      <w:r>
        <w:rPr>
          <w:rFonts w:ascii="標楷體" w:eastAsia="標楷體" w:hAnsi="標楷體" w:hint="eastAsia"/>
          <w:sz w:val="28"/>
          <w:szCs w:val="28"/>
        </w:rPr>
        <w:t>本要點之考核</w:t>
      </w:r>
      <w:r w:rsidRPr="00C62C5F">
        <w:rPr>
          <w:rFonts w:ascii="標楷體" w:eastAsia="標楷體" w:hAnsi="標楷體" w:hint="eastAsia"/>
          <w:sz w:val="28"/>
          <w:szCs w:val="28"/>
        </w:rPr>
        <w:t>對象為本府</w:t>
      </w:r>
      <w:r>
        <w:rPr>
          <w:rFonts w:ascii="標楷體" w:eastAsia="標楷體" w:hAnsi="標楷體" w:hint="eastAsia"/>
          <w:sz w:val="28"/>
          <w:szCs w:val="28"/>
        </w:rPr>
        <w:t>當</w:t>
      </w:r>
      <w:r w:rsidRPr="00C62C5F">
        <w:rPr>
          <w:rFonts w:ascii="標楷體" w:eastAsia="標楷體" w:hAnsi="標楷體" w:hint="eastAsia"/>
          <w:sz w:val="28"/>
          <w:szCs w:val="28"/>
        </w:rPr>
        <w:t>年度委託調</w:t>
      </w:r>
      <w:r>
        <w:rPr>
          <w:rFonts w:ascii="標楷體" w:eastAsia="標楷體" w:hAnsi="標楷體" w:hint="eastAsia"/>
          <w:sz w:val="28"/>
          <w:szCs w:val="28"/>
        </w:rPr>
        <w:t>解</w:t>
      </w:r>
      <w:r w:rsidRPr="00C62C5F">
        <w:rPr>
          <w:rFonts w:ascii="標楷體" w:eastAsia="標楷體" w:hAnsi="標楷體" w:hint="eastAsia"/>
          <w:sz w:val="28"/>
          <w:szCs w:val="28"/>
        </w:rPr>
        <w:t>勞資爭議案件之民間團</w:t>
      </w:r>
    </w:p>
    <w:p w14:paraId="4DBE1C1B" w14:textId="77777777" w:rsidR="00E51B3A" w:rsidRDefault="00E51B3A" w:rsidP="00E51B3A">
      <w:pPr>
        <w:spacing w:line="500" w:lineRule="exact"/>
        <w:ind w:leftChars="-59" w:left="-142"/>
        <w:rPr>
          <w:rFonts w:ascii="標楷體" w:eastAsia="標楷體" w:hAnsi="標楷體"/>
          <w:sz w:val="28"/>
          <w:szCs w:val="28"/>
        </w:rPr>
      </w:pPr>
      <w:r>
        <w:rPr>
          <w:rFonts w:ascii="標楷體" w:eastAsia="標楷體" w:hAnsi="標楷體" w:hint="eastAsia"/>
          <w:sz w:val="28"/>
          <w:szCs w:val="28"/>
        </w:rPr>
        <w:t xml:space="preserve">     </w:t>
      </w:r>
      <w:r w:rsidRPr="00C62C5F">
        <w:rPr>
          <w:rFonts w:ascii="標楷體" w:eastAsia="標楷體" w:hAnsi="標楷體" w:hint="eastAsia"/>
          <w:sz w:val="28"/>
          <w:szCs w:val="28"/>
        </w:rPr>
        <w:t>體</w:t>
      </w:r>
      <w:r>
        <w:rPr>
          <w:rFonts w:ascii="標楷體" w:eastAsia="標楷體" w:hAnsi="標楷體" w:hint="eastAsia"/>
          <w:sz w:val="28"/>
          <w:szCs w:val="28"/>
        </w:rPr>
        <w:t>(以下簡稱民間團體)。</w:t>
      </w:r>
    </w:p>
    <w:p w14:paraId="11490FDB" w14:textId="77777777" w:rsidR="00E51B3A" w:rsidRDefault="00E51B3A" w:rsidP="00E51B3A">
      <w:pPr>
        <w:snapToGrid w:val="0"/>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三、</w:t>
      </w:r>
      <w:r w:rsidRPr="00E51B3A">
        <w:rPr>
          <w:rFonts w:ascii="標楷體" w:eastAsia="標楷體" w:hAnsi="標楷體" w:cs="Times New Roman" w:hint="eastAsia"/>
          <w:sz w:val="28"/>
          <w:szCs w:val="28"/>
        </w:rPr>
        <w:t>本府為辦理本要點之考核，得組成考核小組，置委員五人，其中</w:t>
      </w:r>
    </w:p>
    <w:p w14:paraId="3AF1ED8C" w14:textId="77777777" w:rsidR="00E51B3A" w:rsidRDefault="00E51B3A" w:rsidP="00E51B3A">
      <w:pPr>
        <w:snapToGrid w:val="0"/>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召集人一人，由本府勞動局副局長兼任，副召集人一人，由勞動</w:t>
      </w:r>
    </w:p>
    <w:p w14:paraId="6E32D50B" w14:textId="77777777" w:rsidR="00E51B3A" w:rsidRDefault="00E51B3A" w:rsidP="00E51B3A">
      <w:pPr>
        <w:snapToGrid w:val="0"/>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局勞資關係科科長兼任，其餘委員由本府聘任專家學者三人擔</w:t>
      </w:r>
      <w:r w:rsidR="000415DC" w:rsidRPr="00E51B3A">
        <w:rPr>
          <w:rFonts w:ascii="標楷體" w:eastAsia="標楷體" w:hAnsi="標楷體" w:cs="Times New Roman" w:hint="eastAsia"/>
          <w:sz w:val="28"/>
          <w:szCs w:val="28"/>
        </w:rPr>
        <w:t>任</w:t>
      </w:r>
    </w:p>
    <w:p w14:paraId="2F240840" w14:textId="77777777" w:rsidR="00E51B3A" w:rsidRDefault="00E51B3A" w:rsidP="00E51B3A">
      <w:pPr>
        <w:snapToGrid w:val="0"/>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。前項委員均為無給職。</w:t>
      </w:r>
    </w:p>
    <w:p w14:paraId="145D3F77" w14:textId="77777777" w:rsidR="00E51B3A" w:rsidRDefault="00E51B3A" w:rsidP="00E51B3A">
      <w:pPr>
        <w:tabs>
          <w:tab w:val="left" w:pos="2040"/>
        </w:tabs>
        <w:snapToGrid w:val="0"/>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四、</w:t>
      </w:r>
      <w:r w:rsidRPr="00E51B3A">
        <w:rPr>
          <w:rFonts w:ascii="標楷體" w:eastAsia="標楷體" w:hAnsi="標楷體" w:cs="Times New Roman" w:hint="eastAsia"/>
          <w:sz w:val="28"/>
          <w:szCs w:val="28"/>
        </w:rPr>
        <w:t>考核小組於每年九月實地考核民間團體</w:t>
      </w:r>
      <w:r w:rsidRPr="00E51B3A">
        <w:rPr>
          <w:rFonts w:ascii="新細明體" w:eastAsia="新細明體" w:hAnsi="新細明體" w:cs="Times New Roman" w:hint="eastAsia"/>
          <w:sz w:val="28"/>
          <w:szCs w:val="28"/>
        </w:rPr>
        <w:t>，</w:t>
      </w:r>
      <w:r w:rsidRPr="00E51B3A">
        <w:rPr>
          <w:rFonts w:ascii="標楷體" w:eastAsia="標楷體" w:hAnsi="標楷體" w:cs="Times New Roman" w:hint="eastAsia"/>
          <w:sz w:val="28"/>
          <w:szCs w:val="28"/>
        </w:rPr>
        <w:t>並以當年一月至八月委</w:t>
      </w:r>
    </w:p>
    <w:p w14:paraId="58588541" w14:textId="77777777" w:rsidR="00E51B3A" w:rsidRDefault="00E51B3A" w:rsidP="00E51B3A">
      <w:pPr>
        <w:tabs>
          <w:tab w:val="left" w:pos="2040"/>
        </w:tabs>
        <w:snapToGrid w:val="0"/>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託調解之案件</w:t>
      </w:r>
      <w:r w:rsidRPr="00E51B3A">
        <w:rPr>
          <w:rFonts w:ascii="新細明體" w:eastAsia="新細明體" w:hAnsi="新細明體" w:cs="Times New Roman" w:hint="eastAsia"/>
          <w:sz w:val="28"/>
          <w:szCs w:val="28"/>
        </w:rPr>
        <w:t>，</w:t>
      </w:r>
      <w:r w:rsidRPr="00E51B3A">
        <w:rPr>
          <w:rFonts w:ascii="標楷體" w:eastAsia="標楷體" w:hAnsi="標楷體" w:cs="Times New Roman" w:hint="eastAsia"/>
          <w:sz w:val="28"/>
          <w:szCs w:val="28"/>
        </w:rPr>
        <w:t>就民間團體之會議環境及管理、會務健全性、調</w:t>
      </w:r>
    </w:p>
    <w:p w14:paraId="56FD0453" w14:textId="77777777" w:rsidR="00E51B3A" w:rsidRPr="00E51B3A" w:rsidRDefault="00E51B3A" w:rsidP="00E51B3A">
      <w:pPr>
        <w:tabs>
          <w:tab w:val="left" w:pos="2040"/>
        </w:tabs>
        <w:snapToGrid w:val="0"/>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解專業性及其他等項目考核之。</w:t>
      </w:r>
    </w:p>
    <w:p w14:paraId="439BCBB4" w14:textId="77777777" w:rsidR="00E51B3A" w:rsidRDefault="00E51B3A" w:rsidP="00E51B3A">
      <w:pPr>
        <w:spacing w:line="500" w:lineRule="exact"/>
        <w:rPr>
          <w:rFonts w:ascii="標楷體" w:eastAsia="標楷體" w:hAnsi="標楷體" w:cs="Times New Roman"/>
          <w:sz w:val="28"/>
          <w:szCs w:val="28"/>
        </w:rPr>
      </w:pPr>
      <w:r w:rsidRPr="00E51B3A">
        <w:rPr>
          <w:rFonts w:ascii="標楷體" w:eastAsia="標楷體" w:hAnsi="標楷體" w:cs="Times New Roman" w:hint="eastAsia"/>
          <w:sz w:val="28"/>
          <w:szCs w:val="28"/>
        </w:rPr>
        <w:t xml:space="preserve">    考核項目及配分如附表。</w:t>
      </w:r>
    </w:p>
    <w:p w14:paraId="4AE29347" w14:textId="77777777" w:rsidR="00E51B3A" w:rsidRDefault="00E51B3A" w:rsidP="00E51B3A">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五、</w:t>
      </w:r>
      <w:r w:rsidRPr="00E51B3A">
        <w:rPr>
          <w:rFonts w:ascii="標楷體" w:eastAsia="標楷體" w:hAnsi="標楷體" w:cs="Times New Roman" w:hint="eastAsia"/>
          <w:sz w:val="28"/>
          <w:szCs w:val="24"/>
        </w:rPr>
        <w:t>考核</w:t>
      </w:r>
      <w:r w:rsidRPr="00E51B3A">
        <w:rPr>
          <w:rFonts w:ascii="標楷體" w:eastAsia="標楷體" w:hAnsi="標楷體" w:cs="Times New Roman" w:hint="eastAsia"/>
          <w:sz w:val="28"/>
          <w:szCs w:val="28"/>
        </w:rPr>
        <w:t>成績八十六分以上者為優等，八十分以上未滿八十六分者為</w:t>
      </w:r>
    </w:p>
    <w:p w14:paraId="7138F14B" w14:textId="77777777" w:rsidR="00E51B3A" w:rsidRDefault="00E51B3A" w:rsidP="00E51B3A">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良好，未達八十分者為不合格。</w:t>
      </w:r>
    </w:p>
    <w:p w14:paraId="308DB6AB" w14:textId="77777777" w:rsidR="00E51B3A" w:rsidRDefault="00E51B3A" w:rsidP="00E51B3A">
      <w:pPr>
        <w:spacing w:line="5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六、</w:t>
      </w:r>
      <w:r w:rsidRPr="00E51B3A">
        <w:rPr>
          <w:rFonts w:ascii="標楷體" w:eastAsia="標楷體" w:hAnsi="標楷體" w:cs="Times New Roman" w:hint="eastAsia"/>
          <w:sz w:val="28"/>
          <w:szCs w:val="28"/>
        </w:rPr>
        <w:t>如申請人選定民間團體調解者，本府於分案時依據前一年度考核</w:t>
      </w:r>
    </w:p>
    <w:p w14:paraId="47A591AA" w14:textId="77777777" w:rsidR="00E51B3A" w:rsidRPr="00E51B3A" w:rsidRDefault="00E51B3A" w:rsidP="00E51B3A">
      <w:pPr>
        <w:spacing w:line="500" w:lineRule="exact"/>
        <w:ind w:left="560" w:hangingChars="200" w:hanging="560"/>
        <w:jc w:val="both"/>
        <w:rPr>
          <w:rFonts w:ascii="標楷體" w:eastAsia="標楷體" w:hAnsi="標楷體" w:cs="Times New Roman"/>
          <w:sz w:val="28"/>
          <w:szCs w:val="28"/>
        </w:rPr>
      </w:pPr>
      <w:r w:rsidRPr="00E51B3A">
        <w:rPr>
          <w:rFonts w:ascii="標楷體" w:eastAsia="標楷體" w:hAnsi="標楷體" w:cs="Times New Roman" w:hint="eastAsia"/>
          <w:sz w:val="28"/>
          <w:szCs w:val="28"/>
        </w:rPr>
        <w:t xml:space="preserve">    評定結果分派案件，考核列優等及良好單位，案件分配比例為6：4。</w:t>
      </w:r>
    </w:p>
    <w:p w14:paraId="35D214E7" w14:textId="77777777" w:rsidR="00E51B3A" w:rsidRDefault="00E51B3A" w:rsidP="00E51B3A">
      <w:pPr>
        <w:spacing w:line="500" w:lineRule="exact"/>
        <w:ind w:left="560" w:hangingChars="200" w:hanging="560"/>
        <w:jc w:val="both"/>
        <w:rPr>
          <w:rFonts w:ascii="標楷體" w:eastAsia="標楷體" w:hAnsi="標楷體" w:cs="Times New Roman"/>
          <w:sz w:val="28"/>
          <w:szCs w:val="28"/>
        </w:rPr>
      </w:pPr>
      <w:r w:rsidRPr="00E51B3A">
        <w:rPr>
          <w:rFonts w:ascii="標楷體" w:eastAsia="標楷體" w:hAnsi="標楷體" w:cs="Times New Roman" w:hint="eastAsia"/>
          <w:sz w:val="28"/>
          <w:szCs w:val="28"/>
        </w:rPr>
        <w:t xml:space="preserve">    經考核列為不合格者，二年內本府不再委託其辦理勞資爭議之調</w:t>
      </w:r>
    </w:p>
    <w:p w14:paraId="5778BC35" w14:textId="77777777" w:rsidR="00E51B3A" w:rsidRPr="00E51B3A" w:rsidRDefault="00E51B3A" w:rsidP="00E51B3A">
      <w:pPr>
        <w:spacing w:line="500" w:lineRule="exact"/>
        <w:ind w:left="560" w:hangingChars="200" w:hanging="560"/>
        <w:jc w:val="both"/>
        <w:rPr>
          <w:rFonts w:ascii="Times New Roman" w:eastAsia="新細明體" w:hAnsi="Times New Roman"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解。</w:t>
      </w:r>
    </w:p>
    <w:p w14:paraId="4DD9125F" w14:textId="77777777" w:rsidR="00E51B3A" w:rsidRPr="00E51B3A" w:rsidRDefault="00E51B3A" w:rsidP="00E51B3A">
      <w:pPr>
        <w:snapToGrid w:val="0"/>
        <w:spacing w:line="500" w:lineRule="exact"/>
        <w:ind w:left="1960" w:hangingChars="700" w:hanging="1960"/>
        <w:jc w:val="both"/>
        <w:rPr>
          <w:rFonts w:ascii="標楷體" w:eastAsia="標楷體" w:hAnsi="標楷體" w:cs="Times New Roman"/>
          <w:sz w:val="28"/>
          <w:szCs w:val="28"/>
        </w:rPr>
      </w:pPr>
      <w:r w:rsidRPr="00E51B3A">
        <w:rPr>
          <w:rFonts w:ascii="標楷體" w:eastAsia="標楷體" w:hAnsi="標楷體" w:cs="Times New Roman" w:hint="eastAsia"/>
          <w:sz w:val="28"/>
          <w:szCs w:val="28"/>
        </w:rPr>
        <w:t xml:space="preserve">    考核優等及良好者</w:t>
      </w:r>
      <w:r w:rsidRPr="00E51B3A">
        <w:rPr>
          <w:rFonts w:ascii="新細明體" w:eastAsia="新細明體" w:hAnsi="新細明體" w:cs="Times New Roman" w:hint="eastAsia"/>
          <w:sz w:val="28"/>
          <w:szCs w:val="28"/>
        </w:rPr>
        <w:t>，</w:t>
      </w:r>
      <w:r w:rsidRPr="00E51B3A">
        <w:rPr>
          <w:rFonts w:ascii="標楷體" w:eastAsia="標楷體" w:hAnsi="標楷體" w:cs="Times New Roman" w:hint="eastAsia"/>
          <w:sz w:val="28"/>
          <w:szCs w:val="28"/>
        </w:rPr>
        <w:t>優先列為次年度本府委託調解勞資爭議之民</w:t>
      </w:r>
    </w:p>
    <w:p w14:paraId="1BA2AD8A" w14:textId="77777777" w:rsidR="00E51B3A" w:rsidRDefault="00E51B3A" w:rsidP="00E51B3A">
      <w:pPr>
        <w:snapToGrid w:val="0"/>
        <w:spacing w:line="500" w:lineRule="exact"/>
        <w:ind w:left="1960" w:hangingChars="700" w:hanging="1960"/>
        <w:jc w:val="both"/>
        <w:rPr>
          <w:rFonts w:ascii="標楷體" w:eastAsia="標楷體" w:hAnsi="標楷體" w:cs="Times New Roman"/>
          <w:sz w:val="28"/>
          <w:szCs w:val="28"/>
        </w:rPr>
      </w:pPr>
      <w:r w:rsidRPr="00E51B3A">
        <w:rPr>
          <w:rFonts w:ascii="標楷體" w:eastAsia="標楷體" w:hAnsi="標楷體" w:cs="Times New Roman" w:hint="eastAsia"/>
          <w:sz w:val="28"/>
          <w:szCs w:val="28"/>
        </w:rPr>
        <w:t xml:space="preserve">    間團體，考核結果依勞資爭議調解辦法第二十二條第二項規定予</w:t>
      </w:r>
    </w:p>
    <w:p w14:paraId="4AE8579B" w14:textId="77777777" w:rsidR="00E51B3A" w:rsidRDefault="00E51B3A" w:rsidP="00E51B3A">
      <w:pPr>
        <w:snapToGrid w:val="0"/>
        <w:spacing w:line="500" w:lineRule="exact"/>
        <w:ind w:left="1960" w:hangingChars="700" w:hanging="196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51B3A">
        <w:rPr>
          <w:rFonts w:ascii="標楷體" w:eastAsia="標楷體" w:hAnsi="標楷體" w:cs="Times New Roman" w:hint="eastAsia"/>
          <w:sz w:val="28"/>
          <w:szCs w:val="28"/>
        </w:rPr>
        <w:t>以公告。</w:t>
      </w:r>
    </w:p>
    <w:p w14:paraId="4E75B24B" w14:textId="77777777" w:rsidR="00E51B3A" w:rsidRDefault="00E51B3A" w:rsidP="00E51B3A">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七、</w:t>
      </w:r>
      <w:r w:rsidRPr="00E51B3A">
        <w:rPr>
          <w:rFonts w:ascii="標楷體" w:eastAsia="標楷體" w:hAnsi="標楷體" w:cs="Times New Roman" w:hint="eastAsia"/>
          <w:sz w:val="28"/>
          <w:szCs w:val="28"/>
        </w:rPr>
        <w:t>本府得審酌實際需要及特殊狀況</w:t>
      </w:r>
      <w:r w:rsidRPr="00E51B3A">
        <w:rPr>
          <w:rFonts w:ascii="新細明體" w:eastAsia="新細明體" w:hAnsi="新細明體" w:cs="Times New Roman" w:hint="eastAsia"/>
          <w:sz w:val="28"/>
          <w:szCs w:val="28"/>
        </w:rPr>
        <w:t>，</w:t>
      </w:r>
      <w:r w:rsidRPr="00E51B3A">
        <w:rPr>
          <w:rFonts w:ascii="標楷體" w:eastAsia="標楷體" w:hAnsi="標楷體" w:cs="Times New Roman" w:hint="eastAsia"/>
          <w:sz w:val="28"/>
          <w:szCs w:val="28"/>
        </w:rPr>
        <w:t>另訂補充規定。</w:t>
      </w:r>
    </w:p>
    <w:p w14:paraId="1445D10C" w14:textId="77777777" w:rsidR="00DE015B" w:rsidRDefault="00DE015B" w:rsidP="00E51B3A">
      <w:pPr>
        <w:spacing w:line="500" w:lineRule="exact"/>
        <w:rPr>
          <w:rFonts w:ascii="標楷體" w:eastAsia="標楷體" w:hAnsi="標楷體" w:cs="Times New Roman"/>
          <w:sz w:val="28"/>
          <w:szCs w:val="28"/>
        </w:rPr>
      </w:pPr>
    </w:p>
    <w:p w14:paraId="55717F1E" w14:textId="77777777" w:rsidR="00DE015B" w:rsidRDefault="00DE015B" w:rsidP="00E51B3A">
      <w:pPr>
        <w:spacing w:line="500" w:lineRule="exact"/>
        <w:rPr>
          <w:rFonts w:ascii="標楷體" w:eastAsia="標楷體" w:hAnsi="標楷體" w:cs="Times New Roman"/>
          <w:sz w:val="28"/>
          <w:szCs w:val="28"/>
        </w:rPr>
      </w:pPr>
    </w:p>
    <w:p w14:paraId="7E267FDB" w14:textId="77777777" w:rsidR="00DE015B" w:rsidRDefault="00DE015B" w:rsidP="00E51B3A">
      <w:pPr>
        <w:spacing w:line="500" w:lineRule="exact"/>
        <w:rPr>
          <w:rFonts w:ascii="標楷體" w:eastAsia="標楷體" w:hAnsi="標楷體" w:cs="Times New Roman"/>
          <w:sz w:val="28"/>
          <w:szCs w:val="28"/>
        </w:rPr>
      </w:pPr>
    </w:p>
    <w:p w14:paraId="2603EC39" w14:textId="77777777" w:rsidR="00DE015B" w:rsidRDefault="00DE015B" w:rsidP="00E51B3A">
      <w:pPr>
        <w:spacing w:line="500" w:lineRule="exact"/>
        <w:rPr>
          <w:rFonts w:ascii="標楷體" w:eastAsia="標楷體" w:hAnsi="標楷體" w:cs="Times New Roman"/>
          <w:sz w:val="28"/>
          <w:szCs w:val="28"/>
        </w:rPr>
      </w:pPr>
    </w:p>
    <w:p w14:paraId="7F89FD54" w14:textId="77777777" w:rsidR="00DE015B" w:rsidRDefault="00DE015B" w:rsidP="00E51B3A">
      <w:pPr>
        <w:spacing w:line="500" w:lineRule="exact"/>
        <w:rPr>
          <w:rFonts w:ascii="標楷體" w:eastAsia="標楷體" w:hAnsi="標楷體" w:cs="Times New Roman"/>
          <w:sz w:val="28"/>
          <w:szCs w:val="28"/>
        </w:rPr>
      </w:pPr>
    </w:p>
    <w:p w14:paraId="6BC86950" w14:textId="77777777" w:rsidR="00DE015B" w:rsidRDefault="00DE015B" w:rsidP="00E51B3A">
      <w:pPr>
        <w:spacing w:line="500" w:lineRule="exact"/>
        <w:rPr>
          <w:rFonts w:ascii="標楷體" w:eastAsia="標楷體" w:hAnsi="標楷體" w:cs="Times New Roman"/>
          <w:sz w:val="28"/>
          <w:szCs w:val="28"/>
        </w:rPr>
      </w:pPr>
    </w:p>
    <w:p w14:paraId="027D0E30" w14:textId="77777777" w:rsidR="00DE015B" w:rsidRPr="00DE015B" w:rsidRDefault="00DE015B" w:rsidP="00DE015B">
      <w:pPr>
        <w:spacing w:line="480" w:lineRule="exact"/>
        <w:rPr>
          <w:rFonts w:ascii="標楷體" w:eastAsia="標楷體" w:hAnsi="標楷體" w:cs="Times New Roman"/>
          <w:b/>
          <w:bCs/>
          <w:sz w:val="36"/>
          <w:szCs w:val="36"/>
        </w:rPr>
      </w:pPr>
      <w:r w:rsidRPr="00DE015B">
        <w:rPr>
          <w:rFonts w:ascii="標楷體" w:eastAsia="標楷體" w:hAnsi="標楷體" w:cs="Times New Roman" w:hint="eastAsia"/>
          <w:b/>
          <w:bCs/>
          <w:szCs w:val="24"/>
        </w:rPr>
        <w:lastRenderedPageBreak/>
        <w:t>附表</w:t>
      </w:r>
      <w:r w:rsidRPr="00DE015B">
        <w:rPr>
          <w:rFonts w:ascii="標楷體" w:eastAsia="標楷體" w:hAnsi="標楷體" w:cs="Times New Roman" w:hint="eastAsia"/>
          <w:b/>
          <w:bCs/>
          <w:sz w:val="36"/>
          <w:szCs w:val="36"/>
        </w:rPr>
        <w:t xml:space="preserve">  </w:t>
      </w:r>
      <w:r w:rsidRPr="00DE015B">
        <w:rPr>
          <w:rFonts w:ascii="標楷體" w:eastAsia="標楷體" w:hAnsi="標楷體" w:cs="Times New Roman" w:hint="eastAsia"/>
          <w:b/>
          <w:sz w:val="36"/>
          <w:szCs w:val="36"/>
        </w:rPr>
        <w:t>桃園市政府委託民間團體調解</w:t>
      </w:r>
      <w:r w:rsidRPr="00DE015B">
        <w:rPr>
          <w:rFonts w:ascii="新細明體" w:eastAsia="標楷體" w:hAnsi="新細明體" w:cs="Times New Roman" w:hint="eastAsia"/>
          <w:b/>
          <w:sz w:val="36"/>
          <w:szCs w:val="36"/>
        </w:rPr>
        <w:t>勞資爭議考核</w:t>
      </w:r>
      <w:r w:rsidRPr="00DE015B">
        <w:rPr>
          <w:rFonts w:ascii="標楷體" w:eastAsia="標楷體" w:hAnsi="標楷體" w:cs="Times New Roman" w:hint="eastAsia"/>
          <w:b/>
          <w:bCs/>
          <w:sz w:val="36"/>
          <w:szCs w:val="36"/>
        </w:rPr>
        <w:t>表</w:t>
      </w:r>
    </w:p>
    <w:tbl>
      <w:tblPr>
        <w:tblW w:w="10685"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38"/>
        <w:gridCol w:w="6046"/>
        <w:gridCol w:w="888"/>
        <w:gridCol w:w="862"/>
      </w:tblGrid>
      <w:tr w:rsidR="00DE015B" w:rsidRPr="00DE015B" w14:paraId="189A66D6" w14:textId="77777777" w:rsidTr="000B5377">
        <w:trPr>
          <w:trHeight w:val="508"/>
        </w:trPr>
        <w:tc>
          <w:tcPr>
            <w:tcW w:w="2889" w:type="dxa"/>
            <w:gridSpan w:val="2"/>
            <w:shd w:val="clear" w:color="auto" w:fill="auto"/>
            <w:vAlign w:val="center"/>
          </w:tcPr>
          <w:p w14:paraId="1295FF1D"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項目</w:t>
            </w:r>
          </w:p>
        </w:tc>
        <w:tc>
          <w:tcPr>
            <w:tcW w:w="6046" w:type="dxa"/>
            <w:shd w:val="clear" w:color="auto" w:fill="auto"/>
            <w:vAlign w:val="center"/>
          </w:tcPr>
          <w:p w14:paraId="1F68AD71"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考核內容</w:t>
            </w:r>
          </w:p>
        </w:tc>
        <w:tc>
          <w:tcPr>
            <w:tcW w:w="888" w:type="dxa"/>
            <w:shd w:val="clear" w:color="auto" w:fill="auto"/>
            <w:vAlign w:val="center"/>
          </w:tcPr>
          <w:p w14:paraId="0DD2917C"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配分</w:t>
            </w:r>
          </w:p>
        </w:tc>
        <w:tc>
          <w:tcPr>
            <w:tcW w:w="862" w:type="dxa"/>
            <w:shd w:val="clear" w:color="auto" w:fill="auto"/>
            <w:vAlign w:val="center"/>
          </w:tcPr>
          <w:p w14:paraId="6223F5D2"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得分</w:t>
            </w:r>
          </w:p>
        </w:tc>
      </w:tr>
      <w:tr w:rsidR="00DE015B" w:rsidRPr="00DE015B" w14:paraId="2935E6BB" w14:textId="77777777" w:rsidTr="000B5377">
        <w:trPr>
          <w:trHeight w:val="330"/>
        </w:trPr>
        <w:tc>
          <w:tcPr>
            <w:tcW w:w="851" w:type="dxa"/>
            <w:vMerge w:val="restart"/>
            <w:shd w:val="clear" w:color="auto" w:fill="auto"/>
            <w:vAlign w:val="center"/>
          </w:tcPr>
          <w:p w14:paraId="7667E8A5"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會議</w:t>
            </w:r>
          </w:p>
          <w:p w14:paraId="0B54F808"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環境</w:t>
            </w:r>
          </w:p>
          <w:p w14:paraId="55BC0892"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及管</w:t>
            </w:r>
          </w:p>
          <w:p w14:paraId="29A1B5B0"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理20%</w:t>
            </w:r>
          </w:p>
        </w:tc>
        <w:tc>
          <w:tcPr>
            <w:tcW w:w="2038" w:type="dxa"/>
            <w:vMerge w:val="restart"/>
            <w:shd w:val="clear" w:color="auto" w:fill="auto"/>
            <w:vAlign w:val="center"/>
          </w:tcPr>
          <w:p w14:paraId="3BC3E2F3"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一</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會議場所之隱</w:t>
            </w:r>
          </w:p>
          <w:p w14:paraId="64E65F17"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密性及安全性</w:t>
            </w:r>
          </w:p>
        </w:tc>
        <w:tc>
          <w:tcPr>
            <w:tcW w:w="6046" w:type="dxa"/>
            <w:shd w:val="clear" w:color="auto" w:fill="auto"/>
            <w:vAlign w:val="center"/>
          </w:tcPr>
          <w:p w14:paraId="74DAD4E3"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1.有幾間會議場所可供調解。</w:t>
            </w:r>
          </w:p>
        </w:tc>
        <w:tc>
          <w:tcPr>
            <w:tcW w:w="888" w:type="dxa"/>
            <w:shd w:val="clear" w:color="auto" w:fill="auto"/>
            <w:vAlign w:val="center"/>
          </w:tcPr>
          <w:p w14:paraId="0A25F903"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3</w:t>
            </w:r>
          </w:p>
        </w:tc>
        <w:tc>
          <w:tcPr>
            <w:tcW w:w="862" w:type="dxa"/>
            <w:shd w:val="clear" w:color="auto" w:fill="auto"/>
          </w:tcPr>
          <w:p w14:paraId="6DCE94F8"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62CDC3F4" w14:textId="77777777" w:rsidTr="000B5377">
        <w:trPr>
          <w:trHeight w:val="300"/>
        </w:trPr>
        <w:tc>
          <w:tcPr>
            <w:tcW w:w="851" w:type="dxa"/>
            <w:vMerge/>
            <w:shd w:val="clear" w:color="auto" w:fill="auto"/>
            <w:vAlign w:val="center"/>
          </w:tcPr>
          <w:p w14:paraId="13E1587F"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470CBB54"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4E7B7263"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2.公共安全設施及隱密性。</w:t>
            </w:r>
          </w:p>
        </w:tc>
        <w:tc>
          <w:tcPr>
            <w:tcW w:w="888" w:type="dxa"/>
            <w:shd w:val="clear" w:color="auto" w:fill="auto"/>
            <w:vAlign w:val="center"/>
          </w:tcPr>
          <w:p w14:paraId="70E016E1"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3</w:t>
            </w:r>
          </w:p>
        </w:tc>
        <w:tc>
          <w:tcPr>
            <w:tcW w:w="862" w:type="dxa"/>
            <w:shd w:val="clear" w:color="auto" w:fill="auto"/>
          </w:tcPr>
          <w:p w14:paraId="5FDAAA8D"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03CAC4A6" w14:textId="77777777" w:rsidTr="000B5377">
        <w:trPr>
          <w:trHeight w:val="285"/>
        </w:trPr>
        <w:tc>
          <w:tcPr>
            <w:tcW w:w="851" w:type="dxa"/>
            <w:vMerge/>
            <w:shd w:val="clear" w:color="auto" w:fill="auto"/>
            <w:vAlign w:val="center"/>
          </w:tcPr>
          <w:p w14:paraId="0AE35497" w14:textId="77777777" w:rsidR="00DE015B" w:rsidRPr="00DE015B" w:rsidRDefault="00DE015B" w:rsidP="00DE015B">
            <w:pPr>
              <w:spacing w:line="360" w:lineRule="exact"/>
              <w:jc w:val="center"/>
              <w:rPr>
                <w:rFonts w:ascii="標楷體" w:eastAsia="標楷體" w:hAnsi="標楷體" w:cs="Times New Roman"/>
                <w:szCs w:val="24"/>
              </w:rPr>
            </w:pPr>
          </w:p>
        </w:tc>
        <w:tc>
          <w:tcPr>
            <w:tcW w:w="2038" w:type="dxa"/>
            <w:vMerge w:val="restart"/>
            <w:shd w:val="clear" w:color="auto" w:fill="auto"/>
            <w:vAlign w:val="center"/>
          </w:tcPr>
          <w:p w14:paraId="4E30DC60"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二</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調解環境及設</w:t>
            </w:r>
          </w:p>
          <w:p w14:paraId="43833F91"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施</w:t>
            </w:r>
          </w:p>
        </w:tc>
        <w:tc>
          <w:tcPr>
            <w:tcW w:w="6046" w:type="dxa"/>
            <w:shd w:val="clear" w:color="auto" w:fill="auto"/>
            <w:vAlign w:val="center"/>
          </w:tcPr>
          <w:p w14:paraId="1D2A7EB6"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1.調解場所舒適明亮、整潔。</w:t>
            </w:r>
          </w:p>
        </w:tc>
        <w:tc>
          <w:tcPr>
            <w:tcW w:w="888" w:type="dxa"/>
            <w:shd w:val="clear" w:color="auto" w:fill="auto"/>
            <w:vAlign w:val="center"/>
          </w:tcPr>
          <w:p w14:paraId="024BC837"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304C8D05" w14:textId="77777777" w:rsidR="00DE015B" w:rsidRPr="00DE015B" w:rsidRDefault="00DE015B" w:rsidP="00DE015B">
            <w:pPr>
              <w:spacing w:line="360" w:lineRule="exact"/>
              <w:rPr>
                <w:rFonts w:ascii="標楷體" w:eastAsia="標楷體" w:hAnsi="標楷體" w:cs="Times New Roman"/>
                <w:szCs w:val="24"/>
                <w:u w:val="single"/>
              </w:rPr>
            </w:pPr>
          </w:p>
        </w:tc>
      </w:tr>
      <w:tr w:rsidR="00DE015B" w:rsidRPr="00DE015B" w14:paraId="118BFA0C" w14:textId="77777777" w:rsidTr="000B5377">
        <w:trPr>
          <w:trHeight w:val="441"/>
        </w:trPr>
        <w:tc>
          <w:tcPr>
            <w:tcW w:w="851" w:type="dxa"/>
            <w:vMerge/>
            <w:shd w:val="clear" w:color="auto" w:fill="auto"/>
            <w:vAlign w:val="center"/>
          </w:tcPr>
          <w:p w14:paraId="14E6D7E5" w14:textId="77777777" w:rsidR="00DE015B" w:rsidRPr="00DE015B" w:rsidRDefault="00DE015B" w:rsidP="00DE015B">
            <w:pPr>
              <w:spacing w:line="360" w:lineRule="exact"/>
              <w:jc w:val="center"/>
              <w:rPr>
                <w:rFonts w:ascii="標楷體" w:eastAsia="標楷體" w:hAnsi="標楷體" w:cs="Times New Roman"/>
                <w:szCs w:val="24"/>
              </w:rPr>
            </w:pPr>
          </w:p>
        </w:tc>
        <w:tc>
          <w:tcPr>
            <w:tcW w:w="2038" w:type="dxa"/>
            <w:vMerge/>
            <w:shd w:val="clear" w:color="auto" w:fill="auto"/>
            <w:vAlign w:val="center"/>
          </w:tcPr>
          <w:p w14:paraId="76F51985"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33E0FF66"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2.場所之功能性及是否設無障礙設施。</w:t>
            </w:r>
          </w:p>
        </w:tc>
        <w:tc>
          <w:tcPr>
            <w:tcW w:w="888" w:type="dxa"/>
            <w:shd w:val="clear" w:color="auto" w:fill="auto"/>
            <w:vAlign w:val="center"/>
          </w:tcPr>
          <w:p w14:paraId="59B2BE1A"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3</w:t>
            </w:r>
          </w:p>
        </w:tc>
        <w:tc>
          <w:tcPr>
            <w:tcW w:w="862" w:type="dxa"/>
            <w:shd w:val="clear" w:color="auto" w:fill="auto"/>
          </w:tcPr>
          <w:p w14:paraId="3933C150" w14:textId="77777777" w:rsidR="00DE015B" w:rsidRPr="00DE015B" w:rsidRDefault="00DE015B" w:rsidP="00DE015B">
            <w:pPr>
              <w:spacing w:line="360" w:lineRule="exact"/>
              <w:rPr>
                <w:rFonts w:ascii="標楷體" w:eastAsia="標楷體" w:hAnsi="標楷體" w:cs="Times New Roman"/>
                <w:szCs w:val="24"/>
                <w:u w:val="single"/>
              </w:rPr>
            </w:pPr>
          </w:p>
        </w:tc>
      </w:tr>
      <w:tr w:rsidR="00DE015B" w:rsidRPr="00DE015B" w14:paraId="5054F66A" w14:textId="77777777" w:rsidTr="000B5377">
        <w:trPr>
          <w:trHeight w:val="351"/>
        </w:trPr>
        <w:tc>
          <w:tcPr>
            <w:tcW w:w="851" w:type="dxa"/>
            <w:vMerge/>
            <w:shd w:val="clear" w:color="auto" w:fill="auto"/>
            <w:vAlign w:val="center"/>
          </w:tcPr>
          <w:p w14:paraId="42046BFC"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val="restart"/>
            <w:shd w:val="clear" w:color="auto" w:fill="auto"/>
            <w:vAlign w:val="center"/>
          </w:tcPr>
          <w:p w14:paraId="3EAF8348"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三</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會前準備作業</w:t>
            </w:r>
          </w:p>
        </w:tc>
        <w:tc>
          <w:tcPr>
            <w:tcW w:w="6046" w:type="dxa"/>
            <w:shd w:val="clear" w:color="auto" w:fill="auto"/>
            <w:vAlign w:val="center"/>
          </w:tcPr>
          <w:p w14:paraId="6E4C27BC"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1.是否以掛號寄發開會通知，提供掛號聯單等。</w:t>
            </w:r>
          </w:p>
        </w:tc>
        <w:tc>
          <w:tcPr>
            <w:tcW w:w="888" w:type="dxa"/>
            <w:shd w:val="clear" w:color="auto" w:fill="auto"/>
            <w:vAlign w:val="center"/>
          </w:tcPr>
          <w:p w14:paraId="7A9D5B8B"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3</w:t>
            </w:r>
          </w:p>
        </w:tc>
        <w:tc>
          <w:tcPr>
            <w:tcW w:w="862" w:type="dxa"/>
            <w:shd w:val="clear" w:color="auto" w:fill="auto"/>
          </w:tcPr>
          <w:p w14:paraId="01CDD444"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14F1F872" w14:textId="77777777" w:rsidTr="000B5377">
        <w:trPr>
          <w:trHeight w:val="399"/>
        </w:trPr>
        <w:tc>
          <w:tcPr>
            <w:tcW w:w="851" w:type="dxa"/>
            <w:vMerge/>
            <w:shd w:val="clear" w:color="auto" w:fill="auto"/>
            <w:vAlign w:val="center"/>
          </w:tcPr>
          <w:p w14:paraId="667E25D0"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107D7D39"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3939B352"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2.是否以電話再確認開會時間，提供電話紀錄等。</w:t>
            </w:r>
          </w:p>
        </w:tc>
        <w:tc>
          <w:tcPr>
            <w:tcW w:w="888" w:type="dxa"/>
            <w:shd w:val="clear" w:color="auto" w:fill="auto"/>
            <w:vAlign w:val="center"/>
          </w:tcPr>
          <w:p w14:paraId="75A132CB"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44268610"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2EBF08F5" w14:textId="77777777" w:rsidTr="000B5377">
        <w:trPr>
          <w:trHeight w:val="418"/>
        </w:trPr>
        <w:tc>
          <w:tcPr>
            <w:tcW w:w="851" w:type="dxa"/>
            <w:vMerge w:val="restart"/>
            <w:shd w:val="clear" w:color="auto" w:fill="auto"/>
            <w:vAlign w:val="center"/>
          </w:tcPr>
          <w:p w14:paraId="21D4DEB8"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會</w:t>
            </w:r>
          </w:p>
          <w:p w14:paraId="7E71003F"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務</w:t>
            </w:r>
          </w:p>
          <w:p w14:paraId="5023750F"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健</w:t>
            </w:r>
          </w:p>
          <w:p w14:paraId="7B4EAA2B"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全</w:t>
            </w:r>
          </w:p>
          <w:p w14:paraId="13E33F24"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性25%</w:t>
            </w:r>
          </w:p>
        </w:tc>
        <w:tc>
          <w:tcPr>
            <w:tcW w:w="2038" w:type="dxa"/>
            <w:shd w:val="clear" w:color="auto" w:fill="auto"/>
            <w:vAlign w:val="center"/>
          </w:tcPr>
          <w:p w14:paraId="0FFA03F3"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一</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會員會籍管理</w:t>
            </w:r>
          </w:p>
        </w:tc>
        <w:tc>
          <w:tcPr>
            <w:tcW w:w="6046" w:type="dxa"/>
            <w:shd w:val="clear" w:color="auto" w:fill="auto"/>
            <w:vAlign w:val="center"/>
          </w:tcPr>
          <w:p w14:paraId="057639C7"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會員會籍資料完整性及異動管理。</w:t>
            </w:r>
          </w:p>
        </w:tc>
        <w:tc>
          <w:tcPr>
            <w:tcW w:w="888" w:type="dxa"/>
            <w:shd w:val="clear" w:color="auto" w:fill="auto"/>
            <w:vAlign w:val="center"/>
          </w:tcPr>
          <w:p w14:paraId="2393391F"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5</w:t>
            </w:r>
          </w:p>
        </w:tc>
        <w:tc>
          <w:tcPr>
            <w:tcW w:w="862" w:type="dxa"/>
            <w:shd w:val="clear" w:color="auto" w:fill="auto"/>
          </w:tcPr>
          <w:p w14:paraId="62032C15"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60DB43C7" w14:textId="77777777" w:rsidTr="000B5377">
        <w:trPr>
          <w:trHeight w:val="375"/>
        </w:trPr>
        <w:tc>
          <w:tcPr>
            <w:tcW w:w="851" w:type="dxa"/>
            <w:vMerge/>
            <w:shd w:val="clear" w:color="auto" w:fill="auto"/>
            <w:vAlign w:val="center"/>
          </w:tcPr>
          <w:p w14:paraId="71C764FC"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val="restart"/>
            <w:shd w:val="clear" w:color="auto" w:fill="auto"/>
            <w:vAlign w:val="center"/>
          </w:tcPr>
          <w:p w14:paraId="097A0A6A"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二</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會務人員聘僱</w:t>
            </w:r>
          </w:p>
          <w:p w14:paraId="29EE4985"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及管理</w:t>
            </w:r>
          </w:p>
        </w:tc>
        <w:tc>
          <w:tcPr>
            <w:tcW w:w="6046" w:type="dxa"/>
            <w:shd w:val="clear" w:color="auto" w:fill="auto"/>
            <w:vAlign w:val="center"/>
          </w:tcPr>
          <w:p w14:paraId="358731F5"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1.會務人員考核獎懲制度之建立。</w:t>
            </w:r>
          </w:p>
        </w:tc>
        <w:tc>
          <w:tcPr>
            <w:tcW w:w="888" w:type="dxa"/>
            <w:shd w:val="clear" w:color="auto" w:fill="auto"/>
            <w:vAlign w:val="center"/>
          </w:tcPr>
          <w:p w14:paraId="1E945827"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3C0682F8"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650BD0A2" w14:textId="77777777" w:rsidTr="000B5377">
        <w:trPr>
          <w:trHeight w:val="375"/>
        </w:trPr>
        <w:tc>
          <w:tcPr>
            <w:tcW w:w="851" w:type="dxa"/>
            <w:vMerge/>
            <w:shd w:val="clear" w:color="auto" w:fill="auto"/>
            <w:vAlign w:val="center"/>
          </w:tcPr>
          <w:p w14:paraId="56C40168"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3876E400"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44159915"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2.為民服務態度及接聽電話技巧。</w:t>
            </w:r>
          </w:p>
        </w:tc>
        <w:tc>
          <w:tcPr>
            <w:tcW w:w="888" w:type="dxa"/>
            <w:shd w:val="clear" w:color="auto" w:fill="auto"/>
            <w:vAlign w:val="center"/>
          </w:tcPr>
          <w:p w14:paraId="0B9EA69B"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606A31F8"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37949EF8" w14:textId="77777777" w:rsidTr="000B5377">
        <w:trPr>
          <w:trHeight w:val="315"/>
        </w:trPr>
        <w:tc>
          <w:tcPr>
            <w:tcW w:w="851" w:type="dxa"/>
            <w:vMerge/>
            <w:shd w:val="clear" w:color="auto" w:fill="auto"/>
            <w:vAlign w:val="center"/>
          </w:tcPr>
          <w:p w14:paraId="114FB304"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399363F7"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666EC774"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3.有無依規定投保勞</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健保及提撥退休金。</w:t>
            </w:r>
          </w:p>
        </w:tc>
        <w:tc>
          <w:tcPr>
            <w:tcW w:w="888" w:type="dxa"/>
            <w:shd w:val="clear" w:color="auto" w:fill="auto"/>
            <w:vAlign w:val="center"/>
          </w:tcPr>
          <w:p w14:paraId="42E6AD58"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2694DAA4"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0EF808C5" w14:textId="77777777" w:rsidTr="000B5377">
        <w:trPr>
          <w:trHeight w:val="315"/>
        </w:trPr>
        <w:tc>
          <w:tcPr>
            <w:tcW w:w="851" w:type="dxa"/>
            <w:vMerge/>
            <w:shd w:val="clear" w:color="auto" w:fill="auto"/>
            <w:vAlign w:val="center"/>
          </w:tcPr>
          <w:p w14:paraId="5BA35E51"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25663B8B"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5E070F79"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4.會務人員提供民眾諮詢服務及紀錄。</w:t>
            </w:r>
          </w:p>
        </w:tc>
        <w:tc>
          <w:tcPr>
            <w:tcW w:w="888" w:type="dxa"/>
            <w:shd w:val="clear" w:color="auto" w:fill="auto"/>
            <w:vAlign w:val="center"/>
          </w:tcPr>
          <w:p w14:paraId="4FE975D7"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3</w:t>
            </w:r>
          </w:p>
        </w:tc>
        <w:tc>
          <w:tcPr>
            <w:tcW w:w="862" w:type="dxa"/>
            <w:shd w:val="clear" w:color="auto" w:fill="auto"/>
          </w:tcPr>
          <w:p w14:paraId="4A5A8DA0"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5060D3A9" w14:textId="77777777" w:rsidTr="000B5377">
        <w:trPr>
          <w:trHeight w:val="377"/>
        </w:trPr>
        <w:tc>
          <w:tcPr>
            <w:tcW w:w="851" w:type="dxa"/>
            <w:vMerge/>
            <w:shd w:val="clear" w:color="auto" w:fill="auto"/>
            <w:vAlign w:val="center"/>
          </w:tcPr>
          <w:p w14:paraId="5C7538A5"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shd w:val="clear" w:color="auto" w:fill="auto"/>
            <w:vAlign w:val="center"/>
          </w:tcPr>
          <w:p w14:paraId="180AEBEF"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三</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定期召開會議</w:t>
            </w:r>
          </w:p>
        </w:tc>
        <w:tc>
          <w:tcPr>
            <w:tcW w:w="6046" w:type="dxa"/>
            <w:shd w:val="clear" w:color="auto" w:fill="auto"/>
            <w:vAlign w:val="center"/>
          </w:tcPr>
          <w:p w14:paraId="7609E911"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按期召開理監事會議及大會，會議紀錄核備情形。</w:t>
            </w:r>
          </w:p>
        </w:tc>
        <w:tc>
          <w:tcPr>
            <w:tcW w:w="888" w:type="dxa"/>
            <w:shd w:val="clear" w:color="auto" w:fill="auto"/>
            <w:vAlign w:val="center"/>
          </w:tcPr>
          <w:p w14:paraId="753F28AF"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5</w:t>
            </w:r>
          </w:p>
        </w:tc>
        <w:tc>
          <w:tcPr>
            <w:tcW w:w="862" w:type="dxa"/>
            <w:shd w:val="clear" w:color="auto" w:fill="auto"/>
          </w:tcPr>
          <w:p w14:paraId="1308B6FD"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580FB46D" w14:textId="77777777" w:rsidTr="000B5377">
        <w:trPr>
          <w:trHeight w:val="553"/>
        </w:trPr>
        <w:tc>
          <w:tcPr>
            <w:tcW w:w="851" w:type="dxa"/>
            <w:vMerge/>
            <w:shd w:val="clear" w:color="auto" w:fill="auto"/>
            <w:vAlign w:val="center"/>
          </w:tcPr>
          <w:p w14:paraId="2DA4ECBD"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val="restart"/>
            <w:shd w:val="clear" w:color="auto" w:fill="auto"/>
            <w:vAlign w:val="center"/>
          </w:tcPr>
          <w:p w14:paraId="2B1AC92E"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四</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財務狀況及徵</w:t>
            </w:r>
          </w:p>
          <w:p w14:paraId="3DA4BE3B"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信</w:t>
            </w:r>
          </w:p>
        </w:tc>
        <w:tc>
          <w:tcPr>
            <w:tcW w:w="6046" w:type="dxa"/>
            <w:shd w:val="clear" w:color="auto" w:fill="auto"/>
            <w:vAlign w:val="center"/>
          </w:tcPr>
          <w:p w14:paraId="7422B313"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1.年度收支預決算提經大會審查通過，並報主管機關核備情形。</w:t>
            </w:r>
          </w:p>
        </w:tc>
        <w:tc>
          <w:tcPr>
            <w:tcW w:w="888" w:type="dxa"/>
            <w:shd w:val="clear" w:color="auto" w:fill="auto"/>
            <w:vAlign w:val="center"/>
          </w:tcPr>
          <w:p w14:paraId="723CD157"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2237F71C"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26D11170" w14:textId="77777777" w:rsidTr="000B5377">
        <w:trPr>
          <w:trHeight w:val="486"/>
        </w:trPr>
        <w:tc>
          <w:tcPr>
            <w:tcW w:w="851" w:type="dxa"/>
            <w:vMerge/>
            <w:shd w:val="clear" w:color="auto" w:fill="auto"/>
            <w:vAlign w:val="center"/>
          </w:tcPr>
          <w:p w14:paraId="6D89AFD5"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562B7058"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5B81C472"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2.</w:t>
            </w:r>
            <w:r w:rsidRPr="00DE015B">
              <w:rPr>
                <w:rFonts w:ascii="標楷體" w:eastAsia="標楷體" w:hAnsi="標楷體" w:cs="Times New Roman" w:hint="eastAsia"/>
                <w:szCs w:val="24"/>
                <w:u w:val="single"/>
              </w:rPr>
              <w:t>會計帳冊</w:t>
            </w:r>
            <w:r w:rsidRPr="00DE015B">
              <w:rPr>
                <w:rFonts w:ascii="標楷體" w:eastAsia="標楷體" w:hAnsi="標楷體" w:cs="Times New Roman" w:hint="eastAsia"/>
                <w:szCs w:val="24"/>
              </w:rPr>
              <w:t>及</w:t>
            </w:r>
            <w:r w:rsidRPr="00DE015B">
              <w:rPr>
                <w:rFonts w:ascii="標楷體" w:eastAsia="標楷體" w:hAnsi="標楷體" w:cs="Times New Roman" w:hint="eastAsia"/>
                <w:szCs w:val="24"/>
                <w:u w:val="single"/>
              </w:rPr>
              <w:t>財務作業</w:t>
            </w:r>
            <w:r w:rsidRPr="00DE015B">
              <w:rPr>
                <w:rFonts w:ascii="標楷體" w:eastAsia="標楷體" w:hAnsi="標楷體" w:cs="Times New Roman" w:hint="eastAsia"/>
                <w:szCs w:val="24"/>
              </w:rPr>
              <w:t>完整性。</w:t>
            </w:r>
          </w:p>
        </w:tc>
        <w:tc>
          <w:tcPr>
            <w:tcW w:w="888" w:type="dxa"/>
            <w:shd w:val="clear" w:color="auto" w:fill="auto"/>
            <w:vAlign w:val="center"/>
          </w:tcPr>
          <w:p w14:paraId="1C5A3982"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4C5CFFE0"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7454CECF" w14:textId="77777777" w:rsidTr="000B5377">
        <w:trPr>
          <w:trHeight w:val="319"/>
        </w:trPr>
        <w:tc>
          <w:tcPr>
            <w:tcW w:w="851" w:type="dxa"/>
            <w:vMerge w:val="restart"/>
            <w:shd w:val="clear" w:color="auto" w:fill="auto"/>
            <w:vAlign w:val="center"/>
          </w:tcPr>
          <w:p w14:paraId="3D96C017"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調</w:t>
            </w:r>
          </w:p>
          <w:p w14:paraId="5B541A5B"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解</w:t>
            </w:r>
          </w:p>
          <w:p w14:paraId="4483F365"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專</w:t>
            </w:r>
          </w:p>
          <w:p w14:paraId="151D3778"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業</w:t>
            </w:r>
          </w:p>
          <w:p w14:paraId="1CE5BEE7"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性45%</w:t>
            </w:r>
          </w:p>
        </w:tc>
        <w:tc>
          <w:tcPr>
            <w:tcW w:w="2038" w:type="dxa"/>
            <w:vMerge w:val="restart"/>
            <w:shd w:val="clear" w:color="auto" w:fill="auto"/>
            <w:vAlign w:val="center"/>
          </w:tcPr>
          <w:p w14:paraId="34D96242"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一</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調解人資格及</w:t>
            </w:r>
          </w:p>
          <w:p w14:paraId="129B5C9D"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專業性</w:t>
            </w:r>
          </w:p>
        </w:tc>
        <w:tc>
          <w:tcPr>
            <w:tcW w:w="6046" w:type="dxa"/>
            <w:shd w:val="clear" w:color="auto" w:fill="auto"/>
            <w:vAlign w:val="center"/>
          </w:tcPr>
          <w:p w14:paraId="6D3CB651"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1.調解人運作管理機制(含出席費及交通費)等費用</w:t>
            </w:r>
          </w:p>
        </w:tc>
        <w:tc>
          <w:tcPr>
            <w:tcW w:w="888" w:type="dxa"/>
            <w:shd w:val="clear" w:color="auto" w:fill="auto"/>
            <w:vAlign w:val="center"/>
          </w:tcPr>
          <w:p w14:paraId="4D2B45F9"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102847BD"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1FA68731" w14:textId="77777777" w:rsidTr="000B5377">
        <w:trPr>
          <w:trHeight w:val="367"/>
        </w:trPr>
        <w:tc>
          <w:tcPr>
            <w:tcW w:w="851" w:type="dxa"/>
            <w:vMerge/>
            <w:shd w:val="clear" w:color="auto" w:fill="auto"/>
            <w:vAlign w:val="center"/>
          </w:tcPr>
          <w:p w14:paraId="748EE165"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2869C5D2"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7CD6D2F1"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2.所聘調解人之調解案件量及成功率分析資料。</w:t>
            </w:r>
          </w:p>
        </w:tc>
        <w:tc>
          <w:tcPr>
            <w:tcW w:w="888" w:type="dxa"/>
            <w:shd w:val="clear" w:color="auto" w:fill="auto"/>
            <w:vAlign w:val="center"/>
          </w:tcPr>
          <w:p w14:paraId="58675698"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0F71E68E"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7105F0C8" w14:textId="77777777" w:rsidTr="000B5377">
        <w:trPr>
          <w:trHeight w:val="315"/>
        </w:trPr>
        <w:tc>
          <w:tcPr>
            <w:tcW w:w="851" w:type="dxa"/>
            <w:vMerge/>
            <w:shd w:val="clear" w:color="auto" w:fill="auto"/>
            <w:vAlign w:val="center"/>
          </w:tcPr>
          <w:p w14:paraId="529D1FB7"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70D6A32B"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753E93D7"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3.調解人具備勞動法令之專業性。</w:t>
            </w:r>
          </w:p>
        </w:tc>
        <w:tc>
          <w:tcPr>
            <w:tcW w:w="888" w:type="dxa"/>
            <w:shd w:val="clear" w:color="auto" w:fill="auto"/>
            <w:vAlign w:val="center"/>
          </w:tcPr>
          <w:p w14:paraId="7CBA9C9B"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1E16F01B"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2FA06834" w14:textId="77777777" w:rsidTr="000B5377">
        <w:trPr>
          <w:trHeight w:val="300"/>
        </w:trPr>
        <w:tc>
          <w:tcPr>
            <w:tcW w:w="851" w:type="dxa"/>
            <w:vMerge/>
            <w:shd w:val="clear" w:color="auto" w:fill="auto"/>
            <w:vAlign w:val="center"/>
          </w:tcPr>
          <w:p w14:paraId="0BF3129C" w14:textId="77777777" w:rsidR="00DE015B" w:rsidRPr="00DE015B" w:rsidRDefault="00DE015B" w:rsidP="00DE015B">
            <w:pPr>
              <w:spacing w:line="360" w:lineRule="exact"/>
              <w:jc w:val="center"/>
              <w:rPr>
                <w:rFonts w:ascii="標楷體" w:eastAsia="標楷體" w:hAnsi="標楷體" w:cs="Times New Roman"/>
                <w:sz w:val="28"/>
                <w:szCs w:val="28"/>
              </w:rPr>
            </w:pPr>
          </w:p>
        </w:tc>
        <w:tc>
          <w:tcPr>
            <w:tcW w:w="2038" w:type="dxa"/>
            <w:vMerge/>
            <w:shd w:val="clear" w:color="auto" w:fill="auto"/>
            <w:vAlign w:val="center"/>
          </w:tcPr>
          <w:p w14:paraId="071D9828"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1562F3D3"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4.調解人名冊完整性(含職稱及姓名)。</w:t>
            </w:r>
          </w:p>
        </w:tc>
        <w:tc>
          <w:tcPr>
            <w:tcW w:w="888" w:type="dxa"/>
            <w:shd w:val="clear" w:color="auto" w:fill="auto"/>
            <w:vAlign w:val="center"/>
          </w:tcPr>
          <w:p w14:paraId="1030AF76"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36C7F21F"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74CBB775" w14:textId="77777777" w:rsidTr="000B5377">
        <w:trPr>
          <w:trHeight w:val="347"/>
        </w:trPr>
        <w:tc>
          <w:tcPr>
            <w:tcW w:w="851" w:type="dxa"/>
            <w:vMerge/>
            <w:shd w:val="clear" w:color="auto" w:fill="auto"/>
          </w:tcPr>
          <w:p w14:paraId="37CA5DAB"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val="restart"/>
            <w:shd w:val="clear" w:color="auto" w:fill="auto"/>
            <w:vAlign w:val="center"/>
          </w:tcPr>
          <w:p w14:paraId="69784D99"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二</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辦理調解人專</w:t>
            </w:r>
          </w:p>
          <w:p w14:paraId="4745D6AD"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業訓練</w:t>
            </w:r>
          </w:p>
        </w:tc>
        <w:tc>
          <w:tcPr>
            <w:tcW w:w="6046" w:type="dxa"/>
            <w:shd w:val="clear" w:color="auto" w:fill="auto"/>
            <w:vAlign w:val="center"/>
          </w:tcPr>
          <w:p w14:paraId="5D497A7F"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1.年度內辦理場次。</w:t>
            </w:r>
          </w:p>
        </w:tc>
        <w:tc>
          <w:tcPr>
            <w:tcW w:w="888" w:type="dxa"/>
            <w:shd w:val="clear" w:color="auto" w:fill="auto"/>
            <w:vAlign w:val="center"/>
          </w:tcPr>
          <w:p w14:paraId="66ED3732"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356B69EF"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4338D554" w14:textId="77777777" w:rsidTr="000B5377">
        <w:trPr>
          <w:trHeight w:val="300"/>
        </w:trPr>
        <w:tc>
          <w:tcPr>
            <w:tcW w:w="851" w:type="dxa"/>
            <w:vMerge/>
            <w:shd w:val="clear" w:color="auto" w:fill="auto"/>
          </w:tcPr>
          <w:p w14:paraId="464A0834"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212980BE"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503CC84C"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2.調解人之參與度。（含參加市府辦理場次）</w:t>
            </w:r>
          </w:p>
        </w:tc>
        <w:tc>
          <w:tcPr>
            <w:tcW w:w="888" w:type="dxa"/>
            <w:shd w:val="clear" w:color="auto" w:fill="auto"/>
            <w:vAlign w:val="center"/>
          </w:tcPr>
          <w:p w14:paraId="46DCEC31"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245DF2D0"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268033C2" w14:textId="77777777" w:rsidTr="000B5377">
        <w:trPr>
          <w:trHeight w:val="375"/>
        </w:trPr>
        <w:tc>
          <w:tcPr>
            <w:tcW w:w="851" w:type="dxa"/>
            <w:vMerge/>
            <w:shd w:val="clear" w:color="auto" w:fill="auto"/>
          </w:tcPr>
          <w:p w14:paraId="765CC118"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5F689DCB"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4B7A5A20"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3.講師是否為外聘專業講師。</w:t>
            </w:r>
          </w:p>
        </w:tc>
        <w:tc>
          <w:tcPr>
            <w:tcW w:w="888" w:type="dxa"/>
            <w:shd w:val="clear" w:color="auto" w:fill="auto"/>
            <w:vAlign w:val="center"/>
          </w:tcPr>
          <w:p w14:paraId="2FE04E40"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4B26B1CF"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6259734E" w14:textId="77777777" w:rsidTr="000B5377">
        <w:trPr>
          <w:trHeight w:val="300"/>
        </w:trPr>
        <w:tc>
          <w:tcPr>
            <w:tcW w:w="851" w:type="dxa"/>
            <w:vMerge/>
            <w:shd w:val="clear" w:color="auto" w:fill="auto"/>
          </w:tcPr>
          <w:p w14:paraId="1F4E5FFD"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val="restart"/>
            <w:shd w:val="clear" w:color="auto" w:fill="auto"/>
            <w:vAlign w:val="center"/>
          </w:tcPr>
          <w:p w14:paraId="1CC51D77"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三</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會議紀錄完整</w:t>
            </w:r>
          </w:p>
          <w:p w14:paraId="51082CAE"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 xml:space="preserve">   性</w:t>
            </w:r>
          </w:p>
        </w:tc>
        <w:tc>
          <w:tcPr>
            <w:tcW w:w="6046" w:type="dxa"/>
            <w:shd w:val="clear" w:color="auto" w:fill="auto"/>
            <w:vAlign w:val="center"/>
          </w:tcPr>
          <w:p w14:paraId="41A6EFDE"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1.紀錄完整、內容合法</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明確</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可供強制執行。</w:t>
            </w:r>
          </w:p>
        </w:tc>
        <w:tc>
          <w:tcPr>
            <w:tcW w:w="888" w:type="dxa"/>
            <w:shd w:val="clear" w:color="auto" w:fill="auto"/>
            <w:vAlign w:val="center"/>
          </w:tcPr>
          <w:p w14:paraId="3C4CFDA0"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70AAC521"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10D4CA32" w14:textId="77777777" w:rsidTr="000B5377">
        <w:trPr>
          <w:trHeight w:val="270"/>
        </w:trPr>
        <w:tc>
          <w:tcPr>
            <w:tcW w:w="851" w:type="dxa"/>
            <w:vMerge/>
            <w:shd w:val="clear" w:color="auto" w:fill="auto"/>
          </w:tcPr>
          <w:p w14:paraId="1CA95BF8"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2839EA66" w14:textId="77777777" w:rsidR="00DE015B" w:rsidRPr="00DE015B" w:rsidRDefault="00DE015B" w:rsidP="00DE015B">
            <w:pPr>
              <w:snapToGrid w:val="0"/>
              <w:spacing w:line="240" w:lineRule="atLeast"/>
              <w:jc w:val="both"/>
              <w:rPr>
                <w:rFonts w:ascii="標楷體" w:eastAsia="標楷體" w:hAnsi="標楷體" w:cs="Times New Roman"/>
                <w:szCs w:val="24"/>
              </w:rPr>
            </w:pPr>
          </w:p>
        </w:tc>
        <w:tc>
          <w:tcPr>
            <w:tcW w:w="6046" w:type="dxa"/>
            <w:shd w:val="clear" w:color="auto" w:fill="auto"/>
            <w:vAlign w:val="center"/>
          </w:tcPr>
          <w:p w14:paraId="50E21276"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2.調解案件應裝訂完整。 </w:t>
            </w:r>
          </w:p>
        </w:tc>
        <w:tc>
          <w:tcPr>
            <w:tcW w:w="888" w:type="dxa"/>
            <w:shd w:val="clear" w:color="auto" w:fill="auto"/>
            <w:vAlign w:val="center"/>
          </w:tcPr>
          <w:p w14:paraId="0BEB16AE"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54D1D492"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2A193D6F" w14:textId="77777777" w:rsidTr="000B5377">
        <w:trPr>
          <w:trHeight w:val="644"/>
        </w:trPr>
        <w:tc>
          <w:tcPr>
            <w:tcW w:w="851" w:type="dxa"/>
            <w:vMerge/>
            <w:shd w:val="clear" w:color="auto" w:fill="auto"/>
          </w:tcPr>
          <w:p w14:paraId="4E5D9BE2"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7831FE05" w14:textId="77777777" w:rsidR="00DE015B" w:rsidRPr="00DE015B" w:rsidRDefault="00DE015B" w:rsidP="00DE015B">
            <w:pPr>
              <w:snapToGrid w:val="0"/>
              <w:spacing w:line="240" w:lineRule="atLeast"/>
              <w:jc w:val="both"/>
              <w:rPr>
                <w:rFonts w:ascii="標楷體" w:eastAsia="標楷體" w:hAnsi="標楷體" w:cs="Times New Roman"/>
                <w:szCs w:val="24"/>
              </w:rPr>
            </w:pPr>
          </w:p>
        </w:tc>
        <w:tc>
          <w:tcPr>
            <w:tcW w:w="6046" w:type="dxa"/>
            <w:shd w:val="clear" w:color="auto" w:fill="auto"/>
            <w:vAlign w:val="center"/>
          </w:tcPr>
          <w:p w14:paraId="30EB0C9D"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3.已結調解案卷</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按月</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按年專卷歸專檔</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妥善保存</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並符合個人資料保護法規定。</w:t>
            </w:r>
          </w:p>
        </w:tc>
        <w:tc>
          <w:tcPr>
            <w:tcW w:w="888" w:type="dxa"/>
            <w:shd w:val="clear" w:color="auto" w:fill="auto"/>
            <w:vAlign w:val="center"/>
          </w:tcPr>
          <w:p w14:paraId="444FB42F"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40C03E0D"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6B556CC0" w14:textId="77777777" w:rsidTr="000B5377">
        <w:trPr>
          <w:trHeight w:val="630"/>
        </w:trPr>
        <w:tc>
          <w:tcPr>
            <w:tcW w:w="851" w:type="dxa"/>
            <w:vMerge/>
            <w:shd w:val="clear" w:color="auto" w:fill="auto"/>
          </w:tcPr>
          <w:p w14:paraId="25569475"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058A0AC6" w14:textId="77777777" w:rsidR="00DE015B" w:rsidRPr="00DE015B" w:rsidRDefault="00DE015B" w:rsidP="00DE015B">
            <w:pPr>
              <w:snapToGrid w:val="0"/>
              <w:spacing w:line="240" w:lineRule="atLeast"/>
              <w:jc w:val="both"/>
              <w:rPr>
                <w:rFonts w:ascii="標楷體" w:eastAsia="標楷體" w:hAnsi="標楷體" w:cs="Times New Roman"/>
                <w:szCs w:val="24"/>
              </w:rPr>
            </w:pPr>
          </w:p>
        </w:tc>
        <w:tc>
          <w:tcPr>
            <w:tcW w:w="6046" w:type="dxa"/>
            <w:shd w:val="clear" w:color="auto" w:fill="auto"/>
            <w:vAlign w:val="center"/>
          </w:tcPr>
          <w:p w14:paraId="1BCBFF3C"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4.三日內請協會將調解案件會議紀錄送府並於三日內登錄勞動部勞工行政資訊整合應用系統。</w:t>
            </w:r>
          </w:p>
        </w:tc>
        <w:tc>
          <w:tcPr>
            <w:tcW w:w="888" w:type="dxa"/>
            <w:shd w:val="clear" w:color="auto" w:fill="auto"/>
            <w:vAlign w:val="center"/>
          </w:tcPr>
          <w:p w14:paraId="7C0B6833"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5CA970B3"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36610721" w14:textId="77777777" w:rsidTr="000B5377">
        <w:trPr>
          <w:trHeight w:val="285"/>
        </w:trPr>
        <w:tc>
          <w:tcPr>
            <w:tcW w:w="851" w:type="dxa"/>
            <w:vMerge/>
            <w:shd w:val="clear" w:color="auto" w:fill="auto"/>
          </w:tcPr>
          <w:p w14:paraId="4739E6E7"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val="restart"/>
            <w:shd w:val="clear" w:color="auto" w:fill="auto"/>
            <w:vAlign w:val="center"/>
          </w:tcPr>
          <w:p w14:paraId="135C0E27"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四</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調解人立場及</w:t>
            </w:r>
          </w:p>
          <w:p w14:paraId="4D97A6AA"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 xml:space="preserve">   談判技巧</w:t>
            </w:r>
          </w:p>
        </w:tc>
        <w:tc>
          <w:tcPr>
            <w:tcW w:w="6046" w:type="dxa"/>
            <w:shd w:val="clear" w:color="auto" w:fill="auto"/>
            <w:vAlign w:val="center"/>
          </w:tcPr>
          <w:p w14:paraId="4DE19FF3"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1.調解人立場是否公正、公平、不偏頗。</w:t>
            </w:r>
          </w:p>
        </w:tc>
        <w:tc>
          <w:tcPr>
            <w:tcW w:w="888" w:type="dxa"/>
            <w:shd w:val="clear" w:color="auto" w:fill="auto"/>
            <w:vAlign w:val="center"/>
          </w:tcPr>
          <w:p w14:paraId="63C1FF19"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24644969"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4DAC81EC" w14:textId="77777777" w:rsidTr="000415DC">
        <w:trPr>
          <w:trHeight w:val="362"/>
        </w:trPr>
        <w:tc>
          <w:tcPr>
            <w:tcW w:w="851" w:type="dxa"/>
            <w:vMerge/>
            <w:shd w:val="clear" w:color="auto" w:fill="auto"/>
          </w:tcPr>
          <w:p w14:paraId="435B497D"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201F2BB6"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66DC9CC9" w14:textId="77777777" w:rsidR="00DE015B" w:rsidRPr="00DE015B" w:rsidRDefault="00DE015B" w:rsidP="00DE015B">
            <w:pPr>
              <w:snapToGrid w:val="0"/>
              <w:spacing w:line="240" w:lineRule="atLeast"/>
              <w:jc w:val="both"/>
              <w:rPr>
                <w:rFonts w:ascii="標楷體" w:eastAsia="標楷體" w:hAnsi="標楷體" w:cs="Times New Roman"/>
                <w:szCs w:val="24"/>
              </w:rPr>
            </w:pPr>
            <w:r w:rsidRPr="00DE015B">
              <w:rPr>
                <w:rFonts w:ascii="標楷體" w:eastAsia="標楷體" w:hAnsi="標楷體" w:cs="Times New Roman" w:hint="eastAsia"/>
                <w:szCs w:val="24"/>
              </w:rPr>
              <w:t>2.調解人是否具溝通協調之能力。</w:t>
            </w:r>
          </w:p>
        </w:tc>
        <w:tc>
          <w:tcPr>
            <w:tcW w:w="888" w:type="dxa"/>
            <w:shd w:val="clear" w:color="auto" w:fill="auto"/>
            <w:vAlign w:val="center"/>
          </w:tcPr>
          <w:p w14:paraId="3877C9A6"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3</w:t>
            </w:r>
          </w:p>
        </w:tc>
        <w:tc>
          <w:tcPr>
            <w:tcW w:w="862" w:type="dxa"/>
            <w:shd w:val="clear" w:color="auto" w:fill="auto"/>
          </w:tcPr>
          <w:p w14:paraId="667FBE18"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19A47200" w14:textId="77777777" w:rsidTr="000415DC">
        <w:trPr>
          <w:trHeight w:val="424"/>
        </w:trPr>
        <w:tc>
          <w:tcPr>
            <w:tcW w:w="851" w:type="dxa"/>
            <w:vMerge/>
            <w:shd w:val="clear" w:color="auto" w:fill="auto"/>
          </w:tcPr>
          <w:p w14:paraId="6E012774"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val="restart"/>
            <w:shd w:val="clear" w:color="auto" w:fill="auto"/>
            <w:vAlign w:val="center"/>
          </w:tcPr>
          <w:p w14:paraId="3D537C7C"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五</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調解成果</w:t>
            </w:r>
          </w:p>
        </w:tc>
        <w:tc>
          <w:tcPr>
            <w:tcW w:w="6046" w:type="dxa"/>
            <w:shd w:val="clear" w:color="auto" w:fill="auto"/>
            <w:vAlign w:val="center"/>
          </w:tcPr>
          <w:p w14:paraId="46DB77E4" w14:textId="77777777" w:rsidR="00DE015B" w:rsidRPr="00DE015B" w:rsidRDefault="00DE015B" w:rsidP="00DE015B">
            <w:pPr>
              <w:snapToGrid w:val="0"/>
              <w:spacing w:line="240" w:lineRule="atLeast"/>
              <w:rPr>
                <w:rFonts w:ascii="標楷體" w:eastAsia="標楷體" w:hAnsi="標楷體" w:cs="Times New Roman"/>
                <w:szCs w:val="24"/>
              </w:rPr>
            </w:pPr>
            <w:r w:rsidRPr="00DE015B">
              <w:rPr>
                <w:rFonts w:ascii="標楷體" w:eastAsia="標楷體" w:hAnsi="標楷體" w:cs="Times New Roman" w:hint="eastAsia"/>
                <w:szCs w:val="24"/>
              </w:rPr>
              <w:t>1.調解成功率-70%=得分，最高以6分為限，最低為0分。</w:t>
            </w:r>
          </w:p>
        </w:tc>
        <w:tc>
          <w:tcPr>
            <w:tcW w:w="888" w:type="dxa"/>
            <w:shd w:val="clear" w:color="auto" w:fill="auto"/>
            <w:vAlign w:val="center"/>
          </w:tcPr>
          <w:p w14:paraId="6C932D4F"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6</w:t>
            </w:r>
          </w:p>
        </w:tc>
        <w:tc>
          <w:tcPr>
            <w:tcW w:w="862" w:type="dxa"/>
            <w:shd w:val="clear" w:color="auto" w:fill="auto"/>
          </w:tcPr>
          <w:p w14:paraId="653E147A"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528D9E61" w14:textId="77777777" w:rsidTr="000415DC">
        <w:trPr>
          <w:trHeight w:val="346"/>
        </w:trPr>
        <w:tc>
          <w:tcPr>
            <w:tcW w:w="851" w:type="dxa"/>
            <w:vMerge/>
            <w:shd w:val="clear" w:color="auto" w:fill="auto"/>
          </w:tcPr>
          <w:p w14:paraId="54B63022" w14:textId="77777777" w:rsidR="00DE015B" w:rsidRPr="00DE015B" w:rsidRDefault="00DE015B" w:rsidP="00DE015B">
            <w:pPr>
              <w:spacing w:line="360" w:lineRule="exact"/>
              <w:rPr>
                <w:rFonts w:ascii="標楷體" w:eastAsia="標楷體" w:hAnsi="標楷體" w:cs="Times New Roman"/>
                <w:sz w:val="28"/>
                <w:szCs w:val="28"/>
              </w:rPr>
            </w:pPr>
          </w:p>
        </w:tc>
        <w:tc>
          <w:tcPr>
            <w:tcW w:w="2038" w:type="dxa"/>
            <w:vMerge/>
            <w:shd w:val="clear" w:color="auto" w:fill="auto"/>
            <w:vAlign w:val="center"/>
          </w:tcPr>
          <w:p w14:paraId="6C6162CA" w14:textId="77777777" w:rsidR="00DE015B" w:rsidRPr="00DE015B" w:rsidRDefault="00DE015B" w:rsidP="00DE015B">
            <w:pPr>
              <w:snapToGrid w:val="0"/>
              <w:spacing w:line="240" w:lineRule="atLeast"/>
              <w:ind w:left="240" w:hangingChars="100" w:hanging="240"/>
              <w:jc w:val="both"/>
              <w:rPr>
                <w:rFonts w:ascii="標楷體" w:eastAsia="標楷體" w:hAnsi="標楷體" w:cs="Times New Roman"/>
                <w:szCs w:val="24"/>
              </w:rPr>
            </w:pPr>
          </w:p>
        </w:tc>
        <w:tc>
          <w:tcPr>
            <w:tcW w:w="6046" w:type="dxa"/>
            <w:shd w:val="clear" w:color="auto" w:fill="auto"/>
            <w:vAlign w:val="center"/>
          </w:tcPr>
          <w:p w14:paraId="6F17C26F" w14:textId="77777777" w:rsidR="00DE015B" w:rsidRPr="00DE015B" w:rsidRDefault="00DE015B" w:rsidP="00DE015B">
            <w:pPr>
              <w:snapToGrid w:val="0"/>
              <w:spacing w:line="240" w:lineRule="atLeast"/>
              <w:rPr>
                <w:rFonts w:ascii="標楷體" w:eastAsia="標楷體" w:hAnsi="標楷體" w:cs="Times New Roman"/>
                <w:szCs w:val="24"/>
              </w:rPr>
            </w:pPr>
            <w:r w:rsidRPr="00DE015B">
              <w:rPr>
                <w:rFonts w:ascii="標楷體" w:eastAsia="標楷體" w:hAnsi="標楷體" w:cs="Times New Roman" w:hint="eastAsia"/>
                <w:szCs w:val="24"/>
              </w:rPr>
              <w:t>2.民眾反映及改善情形。</w:t>
            </w:r>
          </w:p>
        </w:tc>
        <w:tc>
          <w:tcPr>
            <w:tcW w:w="888" w:type="dxa"/>
            <w:shd w:val="clear" w:color="auto" w:fill="auto"/>
            <w:vAlign w:val="center"/>
          </w:tcPr>
          <w:p w14:paraId="7D8B219E"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5D95AFFE"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455A14A8" w14:textId="77777777" w:rsidTr="000B5377">
        <w:trPr>
          <w:trHeight w:val="345"/>
        </w:trPr>
        <w:tc>
          <w:tcPr>
            <w:tcW w:w="851" w:type="dxa"/>
            <w:vMerge w:val="restart"/>
            <w:shd w:val="clear" w:color="auto" w:fill="auto"/>
            <w:vAlign w:val="center"/>
          </w:tcPr>
          <w:p w14:paraId="1E01D9CA" w14:textId="77777777" w:rsidR="00DE015B" w:rsidRPr="00DE015B" w:rsidRDefault="00DE015B" w:rsidP="00DE015B">
            <w:pPr>
              <w:spacing w:line="360" w:lineRule="exact"/>
              <w:jc w:val="center"/>
              <w:rPr>
                <w:rFonts w:ascii="標楷體" w:eastAsia="標楷體" w:hAnsi="標楷體" w:cs="Times New Roman"/>
                <w:sz w:val="28"/>
                <w:szCs w:val="28"/>
              </w:rPr>
            </w:pPr>
            <w:r w:rsidRPr="00DE015B">
              <w:rPr>
                <w:rFonts w:ascii="標楷體" w:eastAsia="標楷體" w:hAnsi="標楷體" w:cs="Times New Roman" w:hint="eastAsia"/>
                <w:sz w:val="28"/>
                <w:szCs w:val="28"/>
              </w:rPr>
              <w:t>其他 10%</w:t>
            </w:r>
          </w:p>
        </w:tc>
        <w:tc>
          <w:tcPr>
            <w:tcW w:w="2038" w:type="dxa"/>
            <w:shd w:val="clear" w:color="auto" w:fill="auto"/>
            <w:vAlign w:val="center"/>
          </w:tcPr>
          <w:p w14:paraId="480CD919" w14:textId="77777777" w:rsidR="00DE015B" w:rsidRPr="00DE015B" w:rsidRDefault="00DE015B" w:rsidP="00DE015B">
            <w:pPr>
              <w:spacing w:line="360" w:lineRule="exac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一</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考核改善情形</w:t>
            </w:r>
          </w:p>
        </w:tc>
        <w:tc>
          <w:tcPr>
            <w:tcW w:w="6046" w:type="dxa"/>
            <w:shd w:val="clear" w:color="auto" w:fill="auto"/>
            <w:vAlign w:val="center"/>
          </w:tcPr>
          <w:p w14:paraId="2FF16F32" w14:textId="77777777" w:rsidR="00DE015B" w:rsidRPr="00DE015B" w:rsidRDefault="00DE015B" w:rsidP="00DE015B">
            <w:pPr>
              <w:spacing w:line="360" w:lineRule="exact"/>
              <w:rPr>
                <w:rFonts w:ascii="標楷體" w:eastAsia="標楷體" w:hAnsi="標楷體" w:cs="Times New Roman"/>
                <w:szCs w:val="24"/>
              </w:rPr>
            </w:pPr>
            <w:r w:rsidRPr="00DE015B">
              <w:rPr>
                <w:rFonts w:ascii="標楷體" w:eastAsia="標楷體" w:hAnsi="標楷體" w:cs="Times New Roman" w:hint="eastAsia"/>
                <w:szCs w:val="24"/>
              </w:rPr>
              <w:t>1.上次考核委員建議事項改善情形。</w:t>
            </w:r>
          </w:p>
        </w:tc>
        <w:tc>
          <w:tcPr>
            <w:tcW w:w="888" w:type="dxa"/>
            <w:shd w:val="clear" w:color="auto" w:fill="auto"/>
            <w:vAlign w:val="center"/>
          </w:tcPr>
          <w:p w14:paraId="5C43A635"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4</w:t>
            </w:r>
          </w:p>
        </w:tc>
        <w:tc>
          <w:tcPr>
            <w:tcW w:w="862" w:type="dxa"/>
            <w:shd w:val="clear" w:color="auto" w:fill="auto"/>
          </w:tcPr>
          <w:p w14:paraId="2A4C1F50"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648E88C6" w14:textId="77777777" w:rsidTr="000B5377">
        <w:trPr>
          <w:trHeight w:val="360"/>
        </w:trPr>
        <w:tc>
          <w:tcPr>
            <w:tcW w:w="851" w:type="dxa"/>
            <w:vMerge/>
            <w:shd w:val="clear" w:color="auto" w:fill="auto"/>
          </w:tcPr>
          <w:p w14:paraId="2BD74DA5" w14:textId="77777777" w:rsidR="00DE015B" w:rsidRPr="00DE015B" w:rsidRDefault="00DE015B" w:rsidP="00DE015B">
            <w:pPr>
              <w:spacing w:line="360" w:lineRule="exact"/>
              <w:rPr>
                <w:rFonts w:ascii="標楷體" w:eastAsia="標楷體" w:hAnsi="標楷體" w:cs="Times New Roman"/>
                <w:szCs w:val="24"/>
              </w:rPr>
            </w:pPr>
          </w:p>
        </w:tc>
        <w:tc>
          <w:tcPr>
            <w:tcW w:w="2038" w:type="dxa"/>
            <w:shd w:val="clear" w:color="auto" w:fill="auto"/>
            <w:vAlign w:val="center"/>
          </w:tcPr>
          <w:p w14:paraId="7DCA79E5" w14:textId="77777777" w:rsidR="00DE015B" w:rsidRPr="00DE015B" w:rsidRDefault="00DE015B" w:rsidP="00DE015B">
            <w:pPr>
              <w:spacing w:line="360" w:lineRule="exac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二</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創意及特色</w:t>
            </w:r>
          </w:p>
        </w:tc>
        <w:tc>
          <w:tcPr>
            <w:tcW w:w="6046" w:type="dxa"/>
            <w:shd w:val="clear" w:color="auto" w:fill="auto"/>
            <w:vAlign w:val="center"/>
          </w:tcPr>
          <w:p w14:paraId="5BB346EB" w14:textId="77777777" w:rsidR="00DE015B" w:rsidRPr="00DE015B" w:rsidRDefault="00DE015B" w:rsidP="00DE015B">
            <w:pPr>
              <w:spacing w:line="360" w:lineRule="exact"/>
              <w:rPr>
                <w:rFonts w:ascii="標楷體" w:eastAsia="標楷體" w:hAnsi="標楷體" w:cs="Times New Roman"/>
                <w:szCs w:val="24"/>
              </w:rPr>
            </w:pPr>
            <w:r w:rsidRPr="00DE015B">
              <w:rPr>
                <w:rFonts w:ascii="標楷體" w:eastAsia="標楷體" w:hAnsi="標楷體" w:cs="Times New Roman" w:hint="eastAsia"/>
                <w:szCs w:val="24"/>
              </w:rPr>
              <w:t>2.特殊具體創意作法。</w:t>
            </w:r>
          </w:p>
        </w:tc>
        <w:tc>
          <w:tcPr>
            <w:tcW w:w="888" w:type="dxa"/>
            <w:shd w:val="clear" w:color="auto" w:fill="auto"/>
            <w:vAlign w:val="center"/>
          </w:tcPr>
          <w:p w14:paraId="07B4819D"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32DD0827"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3DD3E2B3" w14:textId="77777777" w:rsidTr="000B5377">
        <w:trPr>
          <w:trHeight w:val="225"/>
        </w:trPr>
        <w:tc>
          <w:tcPr>
            <w:tcW w:w="851" w:type="dxa"/>
            <w:vMerge/>
            <w:shd w:val="clear" w:color="auto" w:fill="auto"/>
          </w:tcPr>
          <w:p w14:paraId="4B21EE25" w14:textId="77777777" w:rsidR="00DE015B" w:rsidRPr="00DE015B" w:rsidRDefault="00DE015B" w:rsidP="00DE015B">
            <w:pPr>
              <w:spacing w:line="360" w:lineRule="exact"/>
              <w:rPr>
                <w:rFonts w:ascii="標楷體" w:eastAsia="標楷體" w:hAnsi="標楷體" w:cs="Times New Roman"/>
                <w:szCs w:val="24"/>
              </w:rPr>
            </w:pPr>
          </w:p>
        </w:tc>
        <w:tc>
          <w:tcPr>
            <w:tcW w:w="2038" w:type="dxa"/>
            <w:shd w:val="clear" w:color="auto" w:fill="auto"/>
            <w:vAlign w:val="center"/>
          </w:tcPr>
          <w:p w14:paraId="6FB9CF97" w14:textId="77777777" w:rsidR="00DE015B" w:rsidRPr="00DE015B" w:rsidRDefault="00DE015B" w:rsidP="00DE015B">
            <w:pPr>
              <w:spacing w:line="360" w:lineRule="exac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三</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政令宣導</w:t>
            </w:r>
          </w:p>
        </w:tc>
        <w:tc>
          <w:tcPr>
            <w:tcW w:w="6046" w:type="dxa"/>
            <w:shd w:val="clear" w:color="auto" w:fill="auto"/>
            <w:vAlign w:val="center"/>
          </w:tcPr>
          <w:p w14:paraId="465DBF01" w14:textId="77777777" w:rsidR="00DE015B" w:rsidRPr="00DE015B" w:rsidRDefault="00DE015B" w:rsidP="00DE015B">
            <w:pPr>
              <w:spacing w:line="360" w:lineRule="exact"/>
              <w:rPr>
                <w:rFonts w:ascii="標楷體" w:eastAsia="標楷體" w:hAnsi="標楷體" w:cs="Times New Roman"/>
                <w:szCs w:val="24"/>
              </w:rPr>
            </w:pPr>
            <w:r w:rsidRPr="00DE015B">
              <w:rPr>
                <w:rFonts w:ascii="標楷體" w:eastAsia="標楷體" w:hAnsi="標楷體" w:cs="Times New Roman" w:hint="eastAsia"/>
                <w:szCs w:val="24"/>
              </w:rPr>
              <w:t>3.配合勞工政策或調解宣導。</w:t>
            </w:r>
          </w:p>
        </w:tc>
        <w:tc>
          <w:tcPr>
            <w:tcW w:w="888" w:type="dxa"/>
            <w:shd w:val="clear" w:color="auto" w:fill="auto"/>
            <w:vAlign w:val="center"/>
          </w:tcPr>
          <w:p w14:paraId="1575599D"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51FBA41E"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6FBFF5C9" w14:textId="77777777" w:rsidTr="000B5377">
        <w:trPr>
          <w:trHeight w:val="135"/>
        </w:trPr>
        <w:tc>
          <w:tcPr>
            <w:tcW w:w="851" w:type="dxa"/>
            <w:vMerge/>
            <w:shd w:val="clear" w:color="auto" w:fill="auto"/>
          </w:tcPr>
          <w:p w14:paraId="04ACB1AA" w14:textId="77777777" w:rsidR="00DE015B" w:rsidRPr="00DE015B" w:rsidRDefault="00DE015B" w:rsidP="00DE015B">
            <w:pPr>
              <w:spacing w:line="360" w:lineRule="exact"/>
              <w:rPr>
                <w:rFonts w:ascii="標楷體" w:eastAsia="標楷體" w:hAnsi="標楷體" w:cs="Times New Roman"/>
                <w:szCs w:val="24"/>
              </w:rPr>
            </w:pPr>
          </w:p>
        </w:tc>
        <w:tc>
          <w:tcPr>
            <w:tcW w:w="2038" w:type="dxa"/>
            <w:shd w:val="clear" w:color="auto" w:fill="auto"/>
            <w:vAlign w:val="center"/>
          </w:tcPr>
          <w:p w14:paraId="702888EB" w14:textId="77777777" w:rsidR="00DE015B" w:rsidRPr="00DE015B" w:rsidRDefault="00DE015B" w:rsidP="00DE015B">
            <w:pPr>
              <w:spacing w:line="360" w:lineRule="exact"/>
              <w:ind w:left="240" w:hangingChars="100" w:hanging="240"/>
              <w:jc w:val="both"/>
              <w:rPr>
                <w:rFonts w:ascii="標楷體" w:eastAsia="標楷體" w:hAnsi="標楷體" w:cs="Times New Roman"/>
                <w:szCs w:val="24"/>
              </w:rPr>
            </w:pPr>
            <w:r w:rsidRPr="00DE015B">
              <w:rPr>
                <w:rFonts w:ascii="標楷體" w:eastAsia="標楷體" w:hAnsi="標楷體" w:cs="Times New Roman" w:hint="eastAsia"/>
                <w:szCs w:val="24"/>
              </w:rPr>
              <w:t>四</w:t>
            </w:r>
            <w:r w:rsidRPr="00DE015B">
              <w:rPr>
                <w:rFonts w:ascii="新細明體" w:eastAsia="新細明體" w:hAnsi="新細明體" w:cs="Times New Roman" w:hint="eastAsia"/>
                <w:szCs w:val="24"/>
              </w:rPr>
              <w:t>、</w:t>
            </w:r>
            <w:r w:rsidRPr="00DE015B">
              <w:rPr>
                <w:rFonts w:ascii="標楷體" w:eastAsia="標楷體" w:hAnsi="標楷體" w:cs="Times New Roman" w:hint="eastAsia"/>
                <w:szCs w:val="24"/>
              </w:rPr>
              <w:t>協會願景</w:t>
            </w:r>
          </w:p>
        </w:tc>
        <w:tc>
          <w:tcPr>
            <w:tcW w:w="6046" w:type="dxa"/>
            <w:shd w:val="clear" w:color="auto" w:fill="auto"/>
            <w:vAlign w:val="center"/>
          </w:tcPr>
          <w:p w14:paraId="5E19881F" w14:textId="77777777" w:rsidR="00DE015B" w:rsidRPr="00DE015B" w:rsidRDefault="00DE015B" w:rsidP="00DE015B">
            <w:pPr>
              <w:spacing w:line="360" w:lineRule="exact"/>
              <w:rPr>
                <w:rFonts w:ascii="標楷體" w:eastAsia="標楷體" w:hAnsi="標楷體" w:cs="Times New Roman"/>
                <w:szCs w:val="24"/>
              </w:rPr>
            </w:pPr>
            <w:r w:rsidRPr="00DE015B">
              <w:rPr>
                <w:rFonts w:ascii="標楷體" w:eastAsia="標楷體" w:hAnsi="標楷體" w:cs="Times New Roman" w:hint="eastAsia"/>
                <w:szCs w:val="24"/>
              </w:rPr>
              <w:t>4.協會發展之願景。</w:t>
            </w:r>
          </w:p>
        </w:tc>
        <w:tc>
          <w:tcPr>
            <w:tcW w:w="888" w:type="dxa"/>
            <w:shd w:val="clear" w:color="auto" w:fill="auto"/>
            <w:vAlign w:val="center"/>
          </w:tcPr>
          <w:p w14:paraId="1487E4B5" w14:textId="77777777" w:rsidR="00DE015B" w:rsidRPr="00DE015B" w:rsidRDefault="00DE015B" w:rsidP="00DE015B">
            <w:pPr>
              <w:spacing w:line="360" w:lineRule="exact"/>
              <w:jc w:val="center"/>
              <w:rPr>
                <w:rFonts w:ascii="標楷體" w:eastAsia="標楷體" w:hAnsi="標楷體" w:cs="Times New Roman"/>
                <w:szCs w:val="24"/>
              </w:rPr>
            </w:pPr>
            <w:r w:rsidRPr="00DE015B">
              <w:rPr>
                <w:rFonts w:ascii="標楷體" w:eastAsia="標楷體" w:hAnsi="標楷體" w:cs="Times New Roman" w:hint="eastAsia"/>
                <w:szCs w:val="24"/>
              </w:rPr>
              <w:t>2</w:t>
            </w:r>
          </w:p>
        </w:tc>
        <w:tc>
          <w:tcPr>
            <w:tcW w:w="862" w:type="dxa"/>
            <w:shd w:val="clear" w:color="auto" w:fill="auto"/>
          </w:tcPr>
          <w:p w14:paraId="3C5DA642" w14:textId="77777777" w:rsidR="00DE015B" w:rsidRPr="00DE015B" w:rsidRDefault="00DE015B" w:rsidP="00DE015B">
            <w:pPr>
              <w:spacing w:line="360" w:lineRule="exact"/>
              <w:rPr>
                <w:rFonts w:ascii="標楷體" w:eastAsia="標楷體" w:hAnsi="標楷體" w:cs="Times New Roman"/>
                <w:szCs w:val="24"/>
              </w:rPr>
            </w:pPr>
          </w:p>
        </w:tc>
      </w:tr>
      <w:tr w:rsidR="00DE015B" w:rsidRPr="00DE015B" w14:paraId="4DC7A311" w14:textId="77777777" w:rsidTr="000B5377">
        <w:trPr>
          <w:trHeight w:val="476"/>
        </w:trPr>
        <w:tc>
          <w:tcPr>
            <w:tcW w:w="2889" w:type="dxa"/>
            <w:gridSpan w:val="2"/>
            <w:shd w:val="clear" w:color="auto" w:fill="auto"/>
            <w:vAlign w:val="center"/>
          </w:tcPr>
          <w:p w14:paraId="3245089F" w14:textId="77777777" w:rsidR="00DE015B" w:rsidRPr="00DE015B" w:rsidRDefault="00DE015B" w:rsidP="000415DC">
            <w:pPr>
              <w:spacing w:line="360" w:lineRule="exact"/>
              <w:jc w:val="center"/>
              <w:rPr>
                <w:rFonts w:ascii="標楷體" w:eastAsia="標楷體" w:hAnsi="標楷體" w:cs="Times New Roman"/>
                <w:b/>
                <w:sz w:val="36"/>
                <w:szCs w:val="36"/>
              </w:rPr>
            </w:pPr>
            <w:r w:rsidRPr="00DE015B">
              <w:rPr>
                <w:rFonts w:ascii="標楷體" w:eastAsia="標楷體" w:hAnsi="標楷體" w:cs="Times New Roman" w:hint="eastAsia"/>
                <w:b/>
                <w:sz w:val="36"/>
                <w:szCs w:val="36"/>
              </w:rPr>
              <w:t>總    分</w:t>
            </w:r>
          </w:p>
        </w:tc>
        <w:tc>
          <w:tcPr>
            <w:tcW w:w="7796" w:type="dxa"/>
            <w:gridSpan w:val="3"/>
            <w:shd w:val="clear" w:color="auto" w:fill="auto"/>
            <w:vAlign w:val="center"/>
          </w:tcPr>
          <w:p w14:paraId="1D68851E" w14:textId="77777777" w:rsidR="00DE015B" w:rsidRPr="00DE015B" w:rsidRDefault="000415DC" w:rsidP="00DE015B">
            <w:pPr>
              <w:spacing w:line="360" w:lineRule="exact"/>
              <w:ind w:firstLineChars="1610" w:firstLine="5802"/>
              <w:rPr>
                <w:rFonts w:ascii="標楷體" w:eastAsia="標楷體" w:hAnsi="標楷體" w:cs="Times New Roman"/>
                <w:b/>
                <w:sz w:val="36"/>
                <w:szCs w:val="36"/>
              </w:rPr>
            </w:pPr>
            <w:r>
              <w:rPr>
                <w:rFonts w:ascii="標楷體" w:eastAsia="標楷體" w:hAnsi="標楷體" w:cs="Times New Roman" w:hint="eastAsia"/>
                <w:b/>
                <w:sz w:val="36"/>
                <w:szCs w:val="36"/>
              </w:rPr>
              <w:t xml:space="preserve">  </w:t>
            </w:r>
            <w:r w:rsidR="00DE015B" w:rsidRPr="00DE015B">
              <w:rPr>
                <w:rFonts w:ascii="標楷體" w:eastAsia="標楷體" w:hAnsi="標楷體" w:cs="Times New Roman" w:hint="eastAsia"/>
                <w:b/>
                <w:sz w:val="36"/>
                <w:szCs w:val="36"/>
              </w:rPr>
              <w:t>100</w:t>
            </w:r>
          </w:p>
        </w:tc>
      </w:tr>
    </w:tbl>
    <w:p w14:paraId="7EC7B4D7" w14:textId="77777777" w:rsidR="00C44956" w:rsidRDefault="00C44956" w:rsidP="000415DC">
      <w:pPr>
        <w:spacing w:line="500" w:lineRule="exact"/>
        <w:sectPr w:rsidR="00C44956" w:rsidSect="00DE015B">
          <w:pgSz w:w="11906" w:h="16838"/>
          <w:pgMar w:top="680" w:right="1276" w:bottom="680" w:left="1797" w:header="851" w:footer="992" w:gutter="0"/>
          <w:cols w:space="425"/>
          <w:docGrid w:type="lines" w:linePitch="360"/>
        </w:sectPr>
      </w:pPr>
    </w:p>
    <w:p w14:paraId="4E718B00" w14:textId="33E2C595" w:rsidR="00DE015B" w:rsidRPr="008C471E" w:rsidRDefault="0000266A" w:rsidP="00C44956">
      <w:pPr>
        <w:spacing w:line="500" w:lineRule="exact"/>
        <w:jc w:val="center"/>
        <w:rPr>
          <w:rFonts w:ascii="標楷體" w:eastAsia="標楷體" w:hAnsi="標楷體"/>
          <w:sz w:val="40"/>
          <w:szCs w:val="40"/>
        </w:rPr>
      </w:pPr>
      <w:r w:rsidRPr="0000266A">
        <w:rPr>
          <w:rFonts w:ascii="標楷體" w:eastAsia="標楷體" w:hAnsi="標楷體" w:hint="eastAsia"/>
          <w:sz w:val="40"/>
          <w:szCs w:val="40"/>
        </w:rPr>
        <w:lastRenderedPageBreak/>
        <w:t>桃園市政府委託民間團體調解勞資爭議考核</w:t>
      </w:r>
      <w:r>
        <w:rPr>
          <w:rFonts w:ascii="標楷體" w:eastAsia="標楷體" w:hAnsi="標楷體" w:hint="eastAsia"/>
          <w:sz w:val="40"/>
          <w:szCs w:val="40"/>
        </w:rPr>
        <w:t>結果</w:t>
      </w:r>
      <w:bookmarkStart w:id="0" w:name="_GoBack"/>
      <w:bookmarkEnd w:id="0"/>
    </w:p>
    <w:tbl>
      <w:tblPr>
        <w:tblpPr w:leftFromText="180" w:rightFromText="180" w:vertAnchor="page" w:horzAnchor="margin" w:tblpXSpec="center" w:tblpY="2491"/>
        <w:tblW w:w="14407"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178"/>
        <w:gridCol w:w="2130"/>
        <w:gridCol w:w="2550"/>
        <w:gridCol w:w="3121"/>
        <w:gridCol w:w="2272"/>
      </w:tblGrid>
      <w:tr w:rsidR="00C44956" w:rsidRPr="00D93695" w14:paraId="7C6D1654"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74EE523E"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名稱</w:t>
            </w:r>
          </w:p>
        </w:tc>
        <w:tc>
          <w:tcPr>
            <w:tcW w:w="2164" w:type="dxa"/>
            <w:tcBorders>
              <w:top w:val="outset" w:sz="6" w:space="0" w:color="auto"/>
              <w:left w:val="outset" w:sz="6" w:space="0" w:color="auto"/>
              <w:bottom w:val="outset" w:sz="6" w:space="0" w:color="auto"/>
              <w:right w:val="outset" w:sz="6" w:space="0" w:color="auto"/>
            </w:tcBorders>
            <w:vAlign w:val="center"/>
            <w:hideMark/>
          </w:tcPr>
          <w:p w14:paraId="75D60D28" w14:textId="77777777" w:rsidR="00C44956" w:rsidRPr="00D93695" w:rsidRDefault="00947802" w:rsidP="00C44956">
            <w:pPr>
              <w:widowControl/>
              <w:jc w:val="center"/>
              <w:rPr>
                <w:rFonts w:ascii="新細明體" w:eastAsia="新細明體" w:hAnsi="新細明體" w:cs="新細明體"/>
                <w:kern w:val="0"/>
                <w:szCs w:val="24"/>
              </w:rPr>
            </w:pPr>
            <w:hyperlink r:id="rId8" w:history="1">
              <w:r w:rsidR="00C44956" w:rsidRPr="00D93695">
                <w:rPr>
                  <w:rFonts w:ascii="新細明體" w:eastAsia="新細明體" w:hAnsi="新細明體" w:cs="新細明體"/>
                  <w:b/>
                  <w:bCs/>
                  <w:color w:val="5F5F5F"/>
                  <w:kern w:val="0"/>
                  <w:szCs w:val="24"/>
                </w:rPr>
                <w:t>勞資和諧</w:t>
              </w:r>
            </w:hyperlink>
            <w:hyperlink r:id="rId9" w:history="1">
              <w:r w:rsidR="00C44956" w:rsidRPr="00D93695">
                <w:rPr>
                  <w:rFonts w:ascii="新細明體" w:eastAsia="新細明體" w:hAnsi="新細明體" w:cs="新細明體"/>
                  <w:b/>
                  <w:bCs/>
                  <w:color w:val="5F5F5F"/>
                  <w:kern w:val="0"/>
                  <w:szCs w:val="24"/>
                </w:rPr>
                <w:t>促進會</w:t>
              </w:r>
            </w:hyperlink>
          </w:p>
        </w:tc>
        <w:tc>
          <w:tcPr>
            <w:tcW w:w="2116" w:type="dxa"/>
            <w:tcBorders>
              <w:top w:val="outset" w:sz="6" w:space="0" w:color="auto"/>
              <w:left w:val="outset" w:sz="6" w:space="0" w:color="auto"/>
              <w:bottom w:val="outset" w:sz="6" w:space="0" w:color="auto"/>
              <w:right w:val="outset" w:sz="6" w:space="0" w:color="auto"/>
            </w:tcBorders>
            <w:vAlign w:val="center"/>
            <w:hideMark/>
          </w:tcPr>
          <w:p w14:paraId="2FC3A275" w14:textId="77777777" w:rsidR="00C44956" w:rsidRPr="00D93695" w:rsidRDefault="00947802" w:rsidP="00C44956">
            <w:pPr>
              <w:widowControl/>
              <w:jc w:val="center"/>
              <w:rPr>
                <w:rFonts w:ascii="新細明體" w:eastAsia="新細明體" w:hAnsi="新細明體" w:cs="新細明體"/>
                <w:kern w:val="0"/>
                <w:szCs w:val="24"/>
              </w:rPr>
            </w:pPr>
            <w:hyperlink r:id="rId10" w:history="1">
              <w:r w:rsidR="00C44956" w:rsidRPr="00D93695">
                <w:rPr>
                  <w:rFonts w:ascii="新細明體" w:eastAsia="新細明體" w:hAnsi="新細明體" w:cs="新細明體"/>
                  <w:b/>
                  <w:bCs/>
                  <w:color w:val="5F5F5F"/>
                  <w:kern w:val="0"/>
                  <w:szCs w:val="24"/>
                </w:rPr>
                <w:t>新世紀愛鄉協會</w:t>
              </w:r>
            </w:hyperlink>
          </w:p>
        </w:tc>
        <w:tc>
          <w:tcPr>
            <w:tcW w:w="2536" w:type="dxa"/>
            <w:tcBorders>
              <w:top w:val="outset" w:sz="6" w:space="0" w:color="auto"/>
              <w:left w:val="outset" w:sz="6" w:space="0" w:color="auto"/>
              <w:bottom w:val="outset" w:sz="6" w:space="0" w:color="auto"/>
              <w:right w:val="outset" w:sz="6" w:space="0" w:color="auto"/>
            </w:tcBorders>
            <w:vAlign w:val="center"/>
            <w:hideMark/>
          </w:tcPr>
          <w:p w14:paraId="7F3C1DC5" w14:textId="77777777" w:rsidR="00C44956" w:rsidRPr="00D93695" w:rsidRDefault="00947802" w:rsidP="00C44956">
            <w:pPr>
              <w:widowControl/>
              <w:jc w:val="center"/>
              <w:rPr>
                <w:rFonts w:ascii="新細明體" w:eastAsia="新細明體" w:hAnsi="新細明體" w:cs="新細明體"/>
                <w:kern w:val="0"/>
                <w:szCs w:val="24"/>
              </w:rPr>
            </w:pPr>
            <w:hyperlink r:id="rId11" w:history="1">
              <w:r w:rsidR="00C44956" w:rsidRPr="00D93695">
                <w:rPr>
                  <w:rFonts w:ascii="新細明體" w:eastAsia="新細明體" w:hAnsi="新細明體" w:cs="新細明體"/>
                  <w:b/>
                  <w:bCs/>
                  <w:color w:val="5F5F5F"/>
                  <w:kern w:val="0"/>
                  <w:szCs w:val="24"/>
                </w:rPr>
                <w:t>人力資源管理協會</w:t>
              </w:r>
            </w:hyperlink>
          </w:p>
        </w:tc>
        <w:tc>
          <w:tcPr>
            <w:tcW w:w="3107" w:type="dxa"/>
            <w:tcBorders>
              <w:top w:val="outset" w:sz="6" w:space="0" w:color="auto"/>
              <w:left w:val="outset" w:sz="6" w:space="0" w:color="auto"/>
              <w:bottom w:val="outset" w:sz="6" w:space="0" w:color="auto"/>
              <w:right w:val="outset" w:sz="6" w:space="0" w:color="auto"/>
            </w:tcBorders>
            <w:vAlign w:val="center"/>
            <w:hideMark/>
          </w:tcPr>
          <w:p w14:paraId="404F0268" w14:textId="77777777" w:rsidR="00C44956" w:rsidRPr="00D93695" w:rsidRDefault="00947802" w:rsidP="00C44956">
            <w:pPr>
              <w:widowControl/>
              <w:jc w:val="center"/>
              <w:rPr>
                <w:rFonts w:ascii="新細明體" w:eastAsia="新細明體" w:hAnsi="新細明體" w:cs="新細明體"/>
                <w:kern w:val="0"/>
                <w:szCs w:val="24"/>
              </w:rPr>
            </w:pPr>
            <w:hyperlink r:id="rId12" w:history="1">
              <w:r w:rsidR="00C44956" w:rsidRPr="00D93695">
                <w:rPr>
                  <w:rFonts w:ascii="新細明體" w:eastAsia="新細明體" w:hAnsi="新細明體" w:cs="新細明體"/>
                  <w:b/>
                  <w:bCs/>
                  <w:color w:val="5F5F5F"/>
                  <w:kern w:val="0"/>
                  <w:szCs w:val="24"/>
                </w:rPr>
                <w:t>勞資關係發展協進會</w:t>
              </w:r>
            </w:hyperlink>
          </w:p>
        </w:tc>
        <w:tc>
          <w:tcPr>
            <w:tcW w:w="2251" w:type="dxa"/>
            <w:tcBorders>
              <w:top w:val="outset" w:sz="6" w:space="0" w:color="auto"/>
              <w:left w:val="outset" w:sz="6" w:space="0" w:color="auto"/>
              <w:bottom w:val="outset" w:sz="6" w:space="0" w:color="auto"/>
              <w:right w:val="outset" w:sz="6" w:space="0" w:color="auto"/>
            </w:tcBorders>
            <w:vAlign w:val="center"/>
            <w:hideMark/>
          </w:tcPr>
          <w:p w14:paraId="321C22BA" w14:textId="77777777" w:rsidR="00C44956" w:rsidRPr="00D93695" w:rsidRDefault="00947802" w:rsidP="00C44956">
            <w:pPr>
              <w:widowControl/>
              <w:jc w:val="center"/>
              <w:rPr>
                <w:rFonts w:ascii="新細明體" w:eastAsia="新細明體" w:hAnsi="新細明體" w:cs="新細明體"/>
                <w:kern w:val="0"/>
                <w:szCs w:val="24"/>
              </w:rPr>
            </w:pPr>
            <w:hyperlink r:id="rId13" w:history="1">
              <w:r w:rsidR="00C44956" w:rsidRPr="00D93695">
                <w:rPr>
                  <w:rFonts w:ascii="新細明體" w:eastAsia="新細明體" w:hAnsi="新細明體" w:cs="新細明體"/>
                  <w:b/>
                  <w:bCs/>
                  <w:color w:val="5F5F5F"/>
                  <w:kern w:val="0"/>
                  <w:szCs w:val="24"/>
                </w:rPr>
                <w:t>群眾服務協會</w:t>
              </w:r>
            </w:hyperlink>
          </w:p>
        </w:tc>
      </w:tr>
      <w:tr w:rsidR="00C44956" w:rsidRPr="00D93695" w14:paraId="7BCAB55F"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7FFE8FC5"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電話</w:t>
            </w:r>
          </w:p>
        </w:tc>
        <w:tc>
          <w:tcPr>
            <w:tcW w:w="2164" w:type="dxa"/>
            <w:tcBorders>
              <w:top w:val="outset" w:sz="6" w:space="0" w:color="auto"/>
              <w:left w:val="outset" w:sz="6" w:space="0" w:color="auto"/>
              <w:bottom w:val="outset" w:sz="6" w:space="0" w:color="auto"/>
              <w:right w:val="outset" w:sz="6" w:space="0" w:color="auto"/>
            </w:tcBorders>
            <w:vAlign w:val="center"/>
            <w:hideMark/>
          </w:tcPr>
          <w:p w14:paraId="63DE7120"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03-3371892</w:t>
            </w:r>
          </w:p>
        </w:tc>
        <w:tc>
          <w:tcPr>
            <w:tcW w:w="2116" w:type="dxa"/>
            <w:tcBorders>
              <w:top w:val="outset" w:sz="6" w:space="0" w:color="auto"/>
              <w:left w:val="outset" w:sz="6" w:space="0" w:color="auto"/>
              <w:bottom w:val="outset" w:sz="6" w:space="0" w:color="auto"/>
              <w:right w:val="outset" w:sz="6" w:space="0" w:color="auto"/>
            </w:tcBorders>
            <w:vAlign w:val="center"/>
            <w:hideMark/>
          </w:tcPr>
          <w:p w14:paraId="67A6BC81"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03-2841042</w:t>
            </w:r>
          </w:p>
        </w:tc>
        <w:tc>
          <w:tcPr>
            <w:tcW w:w="2536" w:type="dxa"/>
            <w:tcBorders>
              <w:top w:val="outset" w:sz="6" w:space="0" w:color="auto"/>
              <w:left w:val="outset" w:sz="6" w:space="0" w:color="auto"/>
              <w:bottom w:val="outset" w:sz="6" w:space="0" w:color="auto"/>
              <w:right w:val="outset" w:sz="6" w:space="0" w:color="auto"/>
            </w:tcBorders>
            <w:vAlign w:val="center"/>
            <w:hideMark/>
          </w:tcPr>
          <w:p w14:paraId="029A7F94"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03-3394779</w:t>
            </w:r>
          </w:p>
        </w:tc>
        <w:tc>
          <w:tcPr>
            <w:tcW w:w="3107" w:type="dxa"/>
            <w:tcBorders>
              <w:top w:val="outset" w:sz="6" w:space="0" w:color="auto"/>
              <w:left w:val="outset" w:sz="6" w:space="0" w:color="auto"/>
              <w:bottom w:val="outset" w:sz="6" w:space="0" w:color="auto"/>
              <w:right w:val="outset" w:sz="6" w:space="0" w:color="auto"/>
            </w:tcBorders>
            <w:vAlign w:val="center"/>
            <w:hideMark/>
          </w:tcPr>
          <w:p w14:paraId="7C1CF4A7"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03-4624152</w:t>
            </w:r>
          </w:p>
        </w:tc>
        <w:tc>
          <w:tcPr>
            <w:tcW w:w="2251" w:type="dxa"/>
            <w:tcBorders>
              <w:top w:val="outset" w:sz="6" w:space="0" w:color="auto"/>
              <w:left w:val="outset" w:sz="6" w:space="0" w:color="auto"/>
              <w:bottom w:val="outset" w:sz="6" w:space="0" w:color="auto"/>
              <w:right w:val="outset" w:sz="6" w:space="0" w:color="auto"/>
            </w:tcBorders>
            <w:vAlign w:val="center"/>
            <w:hideMark/>
          </w:tcPr>
          <w:p w14:paraId="7DE2AB18"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03-4555550</w:t>
            </w:r>
          </w:p>
        </w:tc>
      </w:tr>
      <w:tr w:rsidR="00C44956" w:rsidRPr="00D93695" w14:paraId="1DB92371"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2A9CEEE1"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傳真</w:t>
            </w:r>
          </w:p>
        </w:tc>
        <w:tc>
          <w:tcPr>
            <w:tcW w:w="2164" w:type="dxa"/>
            <w:tcBorders>
              <w:top w:val="outset" w:sz="6" w:space="0" w:color="auto"/>
              <w:left w:val="outset" w:sz="6" w:space="0" w:color="auto"/>
              <w:bottom w:val="outset" w:sz="6" w:space="0" w:color="auto"/>
              <w:right w:val="outset" w:sz="6" w:space="0" w:color="auto"/>
            </w:tcBorders>
            <w:vAlign w:val="center"/>
            <w:hideMark/>
          </w:tcPr>
          <w:p w14:paraId="618500D5"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03-3371893</w:t>
            </w:r>
          </w:p>
        </w:tc>
        <w:tc>
          <w:tcPr>
            <w:tcW w:w="2116" w:type="dxa"/>
            <w:tcBorders>
              <w:top w:val="outset" w:sz="6" w:space="0" w:color="auto"/>
              <w:left w:val="outset" w:sz="6" w:space="0" w:color="auto"/>
              <w:bottom w:val="outset" w:sz="6" w:space="0" w:color="auto"/>
              <w:right w:val="outset" w:sz="6" w:space="0" w:color="auto"/>
            </w:tcBorders>
            <w:vAlign w:val="center"/>
            <w:hideMark/>
          </w:tcPr>
          <w:p w14:paraId="467DD614"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03-4670446</w:t>
            </w:r>
          </w:p>
        </w:tc>
        <w:tc>
          <w:tcPr>
            <w:tcW w:w="2536" w:type="dxa"/>
            <w:tcBorders>
              <w:top w:val="outset" w:sz="6" w:space="0" w:color="auto"/>
              <w:left w:val="outset" w:sz="6" w:space="0" w:color="auto"/>
              <w:bottom w:val="outset" w:sz="6" w:space="0" w:color="auto"/>
              <w:right w:val="outset" w:sz="6" w:space="0" w:color="auto"/>
            </w:tcBorders>
            <w:vAlign w:val="center"/>
            <w:hideMark/>
          </w:tcPr>
          <w:p w14:paraId="648A89EA"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03-3346057</w:t>
            </w:r>
          </w:p>
        </w:tc>
        <w:tc>
          <w:tcPr>
            <w:tcW w:w="3107" w:type="dxa"/>
            <w:tcBorders>
              <w:top w:val="outset" w:sz="6" w:space="0" w:color="auto"/>
              <w:left w:val="outset" w:sz="6" w:space="0" w:color="auto"/>
              <w:bottom w:val="outset" w:sz="6" w:space="0" w:color="auto"/>
              <w:right w:val="outset" w:sz="6" w:space="0" w:color="auto"/>
            </w:tcBorders>
            <w:vAlign w:val="center"/>
            <w:hideMark/>
          </w:tcPr>
          <w:p w14:paraId="31D9CF3E"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03-4636785</w:t>
            </w:r>
          </w:p>
        </w:tc>
        <w:tc>
          <w:tcPr>
            <w:tcW w:w="2251" w:type="dxa"/>
            <w:tcBorders>
              <w:top w:val="outset" w:sz="6" w:space="0" w:color="auto"/>
              <w:left w:val="outset" w:sz="6" w:space="0" w:color="auto"/>
              <w:bottom w:val="outset" w:sz="6" w:space="0" w:color="auto"/>
              <w:right w:val="outset" w:sz="6" w:space="0" w:color="auto"/>
            </w:tcBorders>
            <w:vAlign w:val="center"/>
            <w:hideMark/>
          </w:tcPr>
          <w:p w14:paraId="0BF05352"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03-4555850</w:t>
            </w:r>
          </w:p>
        </w:tc>
      </w:tr>
      <w:tr w:rsidR="00C44956" w:rsidRPr="00D93695" w14:paraId="655C1B27"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629177CC"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e-mail</w:t>
            </w:r>
          </w:p>
        </w:tc>
        <w:tc>
          <w:tcPr>
            <w:tcW w:w="2164" w:type="dxa"/>
            <w:tcBorders>
              <w:top w:val="outset" w:sz="6" w:space="0" w:color="auto"/>
              <w:left w:val="outset" w:sz="6" w:space="0" w:color="auto"/>
              <w:bottom w:val="outset" w:sz="6" w:space="0" w:color="auto"/>
              <w:right w:val="outset" w:sz="6" w:space="0" w:color="auto"/>
            </w:tcBorders>
            <w:vAlign w:val="center"/>
            <w:hideMark/>
          </w:tcPr>
          <w:p w14:paraId="01ADAD79" w14:textId="77777777" w:rsidR="00C44956" w:rsidRPr="00D93695" w:rsidRDefault="00947802" w:rsidP="00C44956">
            <w:pPr>
              <w:widowControl/>
              <w:jc w:val="center"/>
              <w:rPr>
                <w:rFonts w:ascii="新細明體" w:eastAsia="新細明體" w:hAnsi="新細明體" w:cs="新細明體"/>
                <w:kern w:val="0"/>
                <w:szCs w:val="24"/>
              </w:rPr>
            </w:pPr>
            <w:hyperlink r:id="rId14" w:history="1">
              <w:r w:rsidR="00C44956" w:rsidRPr="00D93695">
                <w:rPr>
                  <w:rFonts w:ascii="新細明體" w:eastAsia="新細明體" w:hAnsi="新細明體" w:cs="新細明體"/>
                  <w:color w:val="5F5F5F"/>
                  <w:kern w:val="0"/>
                  <w:szCs w:val="24"/>
                </w:rPr>
                <w:t>tyupgrad@m</w:t>
              </w:r>
              <w:r w:rsidR="00C44956" w:rsidRPr="00D93695">
                <w:rPr>
                  <w:rFonts w:ascii="新細明體" w:eastAsia="新細明體" w:hAnsi="新細明體" w:cs="新細明體"/>
                  <w:color w:val="5F5F5F"/>
                  <w:kern w:val="0"/>
                  <w:szCs w:val="24"/>
                </w:rPr>
                <w:br/>
                <w:t>s33.hinet.net</w:t>
              </w:r>
            </w:hyperlink>
          </w:p>
        </w:tc>
        <w:tc>
          <w:tcPr>
            <w:tcW w:w="2116" w:type="dxa"/>
            <w:tcBorders>
              <w:top w:val="outset" w:sz="6" w:space="0" w:color="auto"/>
              <w:left w:val="outset" w:sz="6" w:space="0" w:color="auto"/>
              <w:bottom w:val="outset" w:sz="6" w:space="0" w:color="auto"/>
              <w:right w:val="outset" w:sz="6" w:space="0" w:color="auto"/>
            </w:tcBorders>
            <w:vAlign w:val="center"/>
            <w:hideMark/>
          </w:tcPr>
          <w:p w14:paraId="7EE49EB2" w14:textId="77777777" w:rsidR="00C44956" w:rsidRPr="00D93695" w:rsidRDefault="00947802" w:rsidP="00C44956">
            <w:pPr>
              <w:widowControl/>
              <w:jc w:val="center"/>
              <w:rPr>
                <w:rFonts w:ascii="新細明體" w:eastAsia="新細明體" w:hAnsi="新細明體" w:cs="新細明體"/>
                <w:kern w:val="0"/>
                <w:szCs w:val="24"/>
              </w:rPr>
            </w:pPr>
            <w:hyperlink r:id="rId15" w:history="1">
              <w:r w:rsidR="00C44956" w:rsidRPr="00D93695">
                <w:rPr>
                  <w:rFonts w:ascii="新細明體" w:eastAsia="新細明體" w:hAnsi="新細明體" w:cs="新細明體"/>
                  <w:color w:val="5F5F5F"/>
                  <w:kern w:val="0"/>
                  <w:szCs w:val="24"/>
                </w:rPr>
                <w:t>wa285wa285@</w:t>
              </w:r>
              <w:r w:rsidR="00C44956" w:rsidRPr="00D93695">
                <w:rPr>
                  <w:rFonts w:ascii="新細明體" w:eastAsia="新細明體" w:hAnsi="新細明體" w:cs="新細明體"/>
                  <w:color w:val="5F5F5F"/>
                  <w:kern w:val="0"/>
                  <w:szCs w:val="24"/>
                </w:rPr>
                <w:br/>
                <w:t>yahoo.com.tw</w:t>
              </w:r>
            </w:hyperlink>
          </w:p>
        </w:tc>
        <w:tc>
          <w:tcPr>
            <w:tcW w:w="2536" w:type="dxa"/>
            <w:tcBorders>
              <w:top w:val="outset" w:sz="6" w:space="0" w:color="auto"/>
              <w:left w:val="outset" w:sz="6" w:space="0" w:color="auto"/>
              <w:bottom w:val="outset" w:sz="6" w:space="0" w:color="auto"/>
              <w:right w:val="outset" w:sz="6" w:space="0" w:color="auto"/>
            </w:tcBorders>
            <w:vAlign w:val="center"/>
            <w:hideMark/>
          </w:tcPr>
          <w:p w14:paraId="23A90529" w14:textId="77777777" w:rsidR="00C44956" w:rsidRPr="00D93695" w:rsidRDefault="00947802" w:rsidP="00C44956">
            <w:pPr>
              <w:widowControl/>
              <w:jc w:val="center"/>
              <w:rPr>
                <w:rFonts w:ascii="新細明體" w:eastAsia="新細明體" w:hAnsi="新細明體" w:cs="新細明體"/>
                <w:kern w:val="0"/>
                <w:szCs w:val="24"/>
              </w:rPr>
            </w:pPr>
            <w:hyperlink r:id="rId16" w:history="1">
              <w:r w:rsidR="00C44956" w:rsidRPr="00D93695">
                <w:rPr>
                  <w:rFonts w:ascii="新細明體" w:eastAsia="新細明體" w:hAnsi="新細明體" w:cs="新細明體"/>
                  <w:color w:val="5F5F5F"/>
                  <w:kern w:val="0"/>
                  <w:szCs w:val="24"/>
                </w:rPr>
                <w:t>hw@tchr.org.tw</w:t>
              </w:r>
            </w:hyperlink>
          </w:p>
        </w:tc>
        <w:tc>
          <w:tcPr>
            <w:tcW w:w="3107" w:type="dxa"/>
            <w:tcBorders>
              <w:top w:val="outset" w:sz="6" w:space="0" w:color="auto"/>
              <w:left w:val="outset" w:sz="6" w:space="0" w:color="auto"/>
              <w:bottom w:val="outset" w:sz="6" w:space="0" w:color="auto"/>
              <w:right w:val="outset" w:sz="6" w:space="0" w:color="auto"/>
            </w:tcBorders>
            <w:vAlign w:val="center"/>
            <w:hideMark/>
          </w:tcPr>
          <w:p w14:paraId="2637AF11" w14:textId="77777777" w:rsidR="00C44956" w:rsidRPr="00D93695" w:rsidRDefault="00947802" w:rsidP="00C44956">
            <w:pPr>
              <w:widowControl/>
              <w:jc w:val="center"/>
              <w:rPr>
                <w:rFonts w:ascii="新細明體" w:eastAsia="新細明體" w:hAnsi="新細明體" w:cs="新細明體"/>
                <w:kern w:val="0"/>
                <w:szCs w:val="24"/>
              </w:rPr>
            </w:pPr>
            <w:hyperlink r:id="rId17" w:history="1">
              <w:r w:rsidR="00C44956" w:rsidRPr="00D93695">
                <w:rPr>
                  <w:rFonts w:ascii="新細明體" w:eastAsia="新細明體" w:hAnsi="新細明體" w:cs="新細明體"/>
                  <w:color w:val="5F5F5F"/>
                  <w:kern w:val="0"/>
                  <w:szCs w:val="24"/>
                </w:rPr>
                <w:t>hlwu.4624152@</w:t>
              </w:r>
              <w:r w:rsidR="00C44956" w:rsidRPr="00D93695">
                <w:rPr>
                  <w:rFonts w:ascii="新細明體" w:eastAsia="新細明體" w:hAnsi="新細明體" w:cs="新細明體"/>
                  <w:color w:val="5F5F5F"/>
                  <w:kern w:val="0"/>
                  <w:szCs w:val="24"/>
                </w:rPr>
                <w:br/>
                <w:t>m2k.com.tw</w:t>
              </w:r>
            </w:hyperlink>
          </w:p>
        </w:tc>
        <w:tc>
          <w:tcPr>
            <w:tcW w:w="2251" w:type="dxa"/>
            <w:tcBorders>
              <w:top w:val="outset" w:sz="6" w:space="0" w:color="auto"/>
              <w:left w:val="outset" w:sz="6" w:space="0" w:color="auto"/>
              <w:bottom w:val="outset" w:sz="6" w:space="0" w:color="auto"/>
              <w:right w:val="outset" w:sz="6" w:space="0" w:color="auto"/>
            </w:tcBorders>
            <w:vAlign w:val="center"/>
            <w:hideMark/>
          </w:tcPr>
          <w:p w14:paraId="4143E95B" w14:textId="77777777" w:rsidR="00C44956" w:rsidRPr="00D93695" w:rsidRDefault="00947802" w:rsidP="00C44956">
            <w:pPr>
              <w:widowControl/>
              <w:jc w:val="center"/>
              <w:rPr>
                <w:rFonts w:ascii="新細明體" w:eastAsia="新細明體" w:hAnsi="新細明體" w:cs="新細明體"/>
                <w:kern w:val="0"/>
                <w:szCs w:val="24"/>
              </w:rPr>
            </w:pPr>
            <w:hyperlink r:id="rId18" w:history="1">
              <w:r w:rsidR="00C44956" w:rsidRPr="00D93695">
                <w:rPr>
                  <w:rFonts w:ascii="新細明體" w:eastAsia="新細明體" w:hAnsi="新細明體" w:cs="新細明體"/>
                  <w:color w:val="5F5F5F"/>
                  <w:kern w:val="0"/>
                  <w:szCs w:val="24"/>
                </w:rPr>
                <w:t>gadu100@yaho</w:t>
              </w:r>
              <w:r w:rsidR="00C44956" w:rsidRPr="00D93695">
                <w:rPr>
                  <w:rFonts w:ascii="新細明體" w:eastAsia="新細明體" w:hAnsi="新細明體" w:cs="新細明體"/>
                  <w:color w:val="5F5F5F"/>
                  <w:kern w:val="0"/>
                  <w:szCs w:val="24"/>
                </w:rPr>
                <w:br/>
                <w:t>o.com</w:t>
              </w:r>
            </w:hyperlink>
          </w:p>
        </w:tc>
      </w:tr>
      <w:tr w:rsidR="00C44956" w:rsidRPr="00D93695" w14:paraId="1EDFE27E"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198A91DE"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住址</w:t>
            </w:r>
          </w:p>
        </w:tc>
        <w:tc>
          <w:tcPr>
            <w:tcW w:w="2164" w:type="dxa"/>
            <w:tcBorders>
              <w:top w:val="outset" w:sz="6" w:space="0" w:color="auto"/>
              <w:left w:val="outset" w:sz="6" w:space="0" w:color="auto"/>
              <w:bottom w:val="outset" w:sz="6" w:space="0" w:color="auto"/>
              <w:right w:val="outset" w:sz="6" w:space="0" w:color="auto"/>
            </w:tcBorders>
            <w:vAlign w:val="center"/>
            <w:hideMark/>
          </w:tcPr>
          <w:p w14:paraId="740ABE4C"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330桃園市博愛路</w:t>
            </w:r>
          </w:p>
          <w:p w14:paraId="5B3362D8"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170號5樓</w:t>
            </w:r>
          </w:p>
        </w:tc>
        <w:tc>
          <w:tcPr>
            <w:tcW w:w="2116" w:type="dxa"/>
            <w:tcBorders>
              <w:top w:val="outset" w:sz="6" w:space="0" w:color="auto"/>
              <w:left w:val="outset" w:sz="6" w:space="0" w:color="auto"/>
              <w:bottom w:val="outset" w:sz="6" w:space="0" w:color="auto"/>
              <w:right w:val="outset" w:sz="6" w:space="0" w:color="auto"/>
            </w:tcBorders>
            <w:vAlign w:val="center"/>
            <w:hideMark/>
          </w:tcPr>
          <w:p w14:paraId="5D63CE69"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324平鎮區振平街</w:t>
            </w:r>
          </w:p>
          <w:p w14:paraId="58F27918"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6號1樓</w:t>
            </w:r>
          </w:p>
        </w:tc>
        <w:tc>
          <w:tcPr>
            <w:tcW w:w="2536" w:type="dxa"/>
            <w:tcBorders>
              <w:top w:val="outset" w:sz="6" w:space="0" w:color="auto"/>
              <w:left w:val="outset" w:sz="6" w:space="0" w:color="auto"/>
              <w:bottom w:val="outset" w:sz="6" w:space="0" w:color="auto"/>
              <w:right w:val="outset" w:sz="6" w:space="0" w:color="auto"/>
            </w:tcBorders>
            <w:vAlign w:val="center"/>
            <w:hideMark/>
          </w:tcPr>
          <w:p w14:paraId="691C7D96"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330桃園市中山路</w:t>
            </w:r>
          </w:p>
          <w:p w14:paraId="050AC49A"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468號7樓</w:t>
            </w:r>
          </w:p>
        </w:tc>
        <w:tc>
          <w:tcPr>
            <w:tcW w:w="3107" w:type="dxa"/>
            <w:tcBorders>
              <w:top w:val="outset" w:sz="6" w:space="0" w:color="auto"/>
              <w:left w:val="outset" w:sz="6" w:space="0" w:color="auto"/>
              <w:bottom w:val="outset" w:sz="6" w:space="0" w:color="auto"/>
              <w:right w:val="outset" w:sz="6" w:space="0" w:color="auto"/>
            </w:tcBorders>
            <w:vAlign w:val="center"/>
            <w:hideMark/>
          </w:tcPr>
          <w:p w14:paraId="09250B03"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320中壢區永康三街</w:t>
            </w:r>
          </w:p>
          <w:p w14:paraId="6D241501"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5號2樓</w:t>
            </w:r>
          </w:p>
        </w:tc>
        <w:tc>
          <w:tcPr>
            <w:tcW w:w="2251" w:type="dxa"/>
            <w:tcBorders>
              <w:top w:val="outset" w:sz="6" w:space="0" w:color="auto"/>
              <w:left w:val="outset" w:sz="6" w:space="0" w:color="auto"/>
              <w:bottom w:val="outset" w:sz="6" w:space="0" w:color="auto"/>
              <w:right w:val="outset" w:sz="6" w:space="0" w:color="auto"/>
            </w:tcBorders>
            <w:vAlign w:val="center"/>
            <w:hideMark/>
          </w:tcPr>
          <w:p w14:paraId="1C46B9EE"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320中壢區中華路二段</w:t>
            </w:r>
          </w:p>
          <w:p w14:paraId="6057AEF5"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185號4樓</w:t>
            </w:r>
          </w:p>
        </w:tc>
      </w:tr>
      <w:tr w:rsidR="00C44956" w:rsidRPr="00D93695" w14:paraId="4542CBE3"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0E00CE6C"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理事長</w:t>
            </w:r>
          </w:p>
        </w:tc>
        <w:tc>
          <w:tcPr>
            <w:tcW w:w="2164" w:type="dxa"/>
            <w:tcBorders>
              <w:top w:val="outset" w:sz="6" w:space="0" w:color="auto"/>
              <w:left w:val="outset" w:sz="6" w:space="0" w:color="auto"/>
              <w:bottom w:val="outset" w:sz="6" w:space="0" w:color="auto"/>
              <w:right w:val="outset" w:sz="6" w:space="0" w:color="auto"/>
            </w:tcBorders>
            <w:vAlign w:val="center"/>
            <w:hideMark/>
          </w:tcPr>
          <w:p w14:paraId="4FFBC61F"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陳順來</w:t>
            </w:r>
          </w:p>
          <w:p w14:paraId="08EC78A5"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理事長</w:t>
            </w:r>
          </w:p>
        </w:tc>
        <w:tc>
          <w:tcPr>
            <w:tcW w:w="2116" w:type="dxa"/>
            <w:tcBorders>
              <w:top w:val="outset" w:sz="6" w:space="0" w:color="auto"/>
              <w:left w:val="outset" w:sz="6" w:space="0" w:color="auto"/>
              <w:bottom w:val="outset" w:sz="6" w:space="0" w:color="auto"/>
              <w:right w:val="outset" w:sz="6" w:space="0" w:color="auto"/>
            </w:tcBorders>
            <w:vAlign w:val="center"/>
            <w:hideMark/>
          </w:tcPr>
          <w:p w14:paraId="72DCFC33" w14:textId="77777777" w:rsidR="000225DD" w:rsidRDefault="000225DD" w:rsidP="00C44956">
            <w:pPr>
              <w:widowControl/>
              <w:jc w:val="center"/>
              <w:rPr>
                <w:rFonts w:ascii="新細明體" w:eastAsia="新細明體" w:hAnsi="新細明體" w:cs="新細明體"/>
                <w:kern w:val="0"/>
                <w:szCs w:val="24"/>
              </w:rPr>
            </w:pPr>
            <w:r w:rsidRPr="000225DD">
              <w:rPr>
                <w:rFonts w:ascii="新細明體" w:eastAsia="新細明體" w:hAnsi="新細明體" w:cs="新細明體" w:hint="eastAsia"/>
                <w:kern w:val="0"/>
                <w:szCs w:val="24"/>
              </w:rPr>
              <w:t>傅鴻達</w:t>
            </w:r>
          </w:p>
          <w:p w14:paraId="22C41B74"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理事長</w:t>
            </w:r>
          </w:p>
        </w:tc>
        <w:tc>
          <w:tcPr>
            <w:tcW w:w="2536" w:type="dxa"/>
            <w:tcBorders>
              <w:top w:val="outset" w:sz="6" w:space="0" w:color="auto"/>
              <w:left w:val="outset" w:sz="6" w:space="0" w:color="auto"/>
              <w:bottom w:val="outset" w:sz="6" w:space="0" w:color="auto"/>
              <w:right w:val="outset" w:sz="6" w:space="0" w:color="auto"/>
            </w:tcBorders>
            <w:vAlign w:val="center"/>
            <w:hideMark/>
          </w:tcPr>
          <w:p w14:paraId="585DEC68"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徐建實</w:t>
            </w:r>
          </w:p>
          <w:p w14:paraId="2643459F"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理事長</w:t>
            </w:r>
          </w:p>
        </w:tc>
        <w:tc>
          <w:tcPr>
            <w:tcW w:w="3107" w:type="dxa"/>
            <w:tcBorders>
              <w:top w:val="outset" w:sz="6" w:space="0" w:color="auto"/>
              <w:left w:val="outset" w:sz="6" w:space="0" w:color="auto"/>
              <w:bottom w:val="outset" w:sz="6" w:space="0" w:color="auto"/>
              <w:right w:val="outset" w:sz="6" w:space="0" w:color="auto"/>
            </w:tcBorders>
            <w:vAlign w:val="center"/>
            <w:hideMark/>
          </w:tcPr>
          <w:p w14:paraId="7DD2B78E"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段維中</w:t>
            </w:r>
          </w:p>
          <w:p w14:paraId="17D8B7C7"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理事長</w:t>
            </w:r>
          </w:p>
        </w:tc>
        <w:tc>
          <w:tcPr>
            <w:tcW w:w="2251" w:type="dxa"/>
            <w:tcBorders>
              <w:top w:val="outset" w:sz="6" w:space="0" w:color="auto"/>
              <w:left w:val="outset" w:sz="6" w:space="0" w:color="auto"/>
              <w:bottom w:val="outset" w:sz="6" w:space="0" w:color="auto"/>
              <w:right w:val="outset" w:sz="6" w:space="0" w:color="auto"/>
            </w:tcBorders>
            <w:vAlign w:val="center"/>
            <w:hideMark/>
          </w:tcPr>
          <w:p w14:paraId="700F0410"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陳安德</w:t>
            </w:r>
          </w:p>
          <w:p w14:paraId="0B1BD18D"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理事長</w:t>
            </w:r>
          </w:p>
        </w:tc>
      </w:tr>
      <w:tr w:rsidR="00C44956" w:rsidRPr="00D93695" w14:paraId="236ED1BC"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2E94B01D"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會務</w:t>
            </w:r>
          </w:p>
          <w:p w14:paraId="19350A8D"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人員</w:t>
            </w:r>
          </w:p>
        </w:tc>
        <w:tc>
          <w:tcPr>
            <w:tcW w:w="2164" w:type="dxa"/>
            <w:tcBorders>
              <w:top w:val="outset" w:sz="6" w:space="0" w:color="auto"/>
              <w:left w:val="outset" w:sz="6" w:space="0" w:color="auto"/>
              <w:bottom w:val="outset" w:sz="6" w:space="0" w:color="auto"/>
              <w:right w:val="outset" w:sz="6" w:space="0" w:color="auto"/>
            </w:tcBorders>
            <w:vAlign w:val="center"/>
            <w:hideMark/>
          </w:tcPr>
          <w:p w14:paraId="22E277AD"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曾珮珊小姐</w:t>
            </w:r>
          </w:p>
        </w:tc>
        <w:tc>
          <w:tcPr>
            <w:tcW w:w="2116" w:type="dxa"/>
            <w:tcBorders>
              <w:top w:val="outset" w:sz="6" w:space="0" w:color="auto"/>
              <w:left w:val="outset" w:sz="6" w:space="0" w:color="auto"/>
              <w:bottom w:val="outset" w:sz="6" w:space="0" w:color="auto"/>
              <w:right w:val="outset" w:sz="6" w:space="0" w:color="auto"/>
            </w:tcBorders>
            <w:vAlign w:val="center"/>
            <w:hideMark/>
          </w:tcPr>
          <w:p w14:paraId="6515E104"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陳曉露小姐</w:t>
            </w:r>
          </w:p>
        </w:tc>
        <w:tc>
          <w:tcPr>
            <w:tcW w:w="2536" w:type="dxa"/>
            <w:tcBorders>
              <w:top w:val="outset" w:sz="6" w:space="0" w:color="auto"/>
              <w:left w:val="outset" w:sz="6" w:space="0" w:color="auto"/>
              <w:bottom w:val="outset" w:sz="6" w:space="0" w:color="auto"/>
              <w:right w:val="outset" w:sz="6" w:space="0" w:color="auto"/>
            </w:tcBorders>
            <w:vAlign w:val="center"/>
            <w:hideMark/>
          </w:tcPr>
          <w:p w14:paraId="13664700"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林亞諾小姐</w:t>
            </w:r>
          </w:p>
        </w:tc>
        <w:tc>
          <w:tcPr>
            <w:tcW w:w="3107" w:type="dxa"/>
            <w:tcBorders>
              <w:top w:val="outset" w:sz="6" w:space="0" w:color="auto"/>
              <w:left w:val="outset" w:sz="6" w:space="0" w:color="auto"/>
              <w:bottom w:val="outset" w:sz="6" w:space="0" w:color="auto"/>
              <w:right w:val="outset" w:sz="6" w:space="0" w:color="auto"/>
            </w:tcBorders>
            <w:vAlign w:val="center"/>
            <w:hideMark/>
          </w:tcPr>
          <w:p w14:paraId="55BE77BB"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吳惠玲小姐</w:t>
            </w:r>
          </w:p>
          <w:p w14:paraId="07042BA3"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詹淑欣小姐</w:t>
            </w:r>
          </w:p>
        </w:tc>
        <w:tc>
          <w:tcPr>
            <w:tcW w:w="2251" w:type="dxa"/>
            <w:tcBorders>
              <w:top w:val="outset" w:sz="6" w:space="0" w:color="auto"/>
              <w:left w:val="outset" w:sz="6" w:space="0" w:color="auto"/>
              <w:bottom w:val="outset" w:sz="6" w:space="0" w:color="auto"/>
              <w:right w:val="outset" w:sz="6" w:space="0" w:color="auto"/>
            </w:tcBorders>
            <w:vAlign w:val="center"/>
            <w:hideMark/>
          </w:tcPr>
          <w:p w14:paraId="460AB281"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吳子健先生</w:t>
            </w:r>
          </w:p>
        </w:tc>
      </w:tr>
      <w:tr w:rsidR="00C44956" w:rsidRPr="00D93695" w14:paraId="3CC2821B" w14:textId="77777777" w:rsidTr="00C44956">
        <w:trPr>
          <w:tblCellSpacing w:w="7" w:type="dxa"/>
        </w:trPr>
        <w:tc>
          <w:tcPr>
            <w:tcW w:w="2135" w:type="dxa"/>
            <w:tcBorders>
              <w:top w:val="outset" w:sz="6" w:space="0" w:color="auto"/>
              <w:left w:val="outset" w:sz="6" w:space="0" w:color="auto"/>
              <w:bottom w:val="outset" w:sz="6" w:space="0" w:color="auto"/>
              <w:right w:val="outset" w:sz="6" w:space="0" w:color="auto"/>
            </w:tcBorders>
            <w:vAlign w:val="center"/>
            <w:hideMark/>
          </w:tcPr>
          <w:p w14:paraId="6D70EF16"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b/>
                <w:bCs/>
                <w:kern w:val="0"/>
                <w:szCs w:val="24"/>
              </w:rPr>
              <w:t>立案</w:t>
            </w:r>
            <w:r w:rsidRPr="00D93695">
              <w:rPr>
                <w:rFonts w:ascii="新細明體" w:eastAsia="新細明體" w:hAnsi="新細明體" w:cs="新細明體"/>
                <w:b/>
                <w:bCs/>
                <w:kern w:val="0"/>
                <w:szCs w:val="24"/>
              </w:rPr>
              <w:br/>
              <w:t>時間</w:t>
            </w:r>
          </w:p>
        </w:tc>
        <w:tc>
          <w:tcPr>
            <w:tcW w:w="2164" w:type="dxa"/>
            <w:tcBorders>
              <w:top w:val="outset" w:sz="6" w:space="0" w:color="auto"/>
              <w:left w:val="outset" w:sz="6" w:space="0" w:color="auto"/>
              <w:bottom w:val="outset" w:sz="6" w:space="0" w:color="auto"/>
              <w:right w:val="outset" w:sz="6" w:space="0" w:color="auto"/>
            </w:tcBorders>
            <w:vAlign w:val="center"/>
            <w:hideMark/>
          </w:tcPr>
          <w:p w14:paraId="20911E5F"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80.4.20</w:t>
            </w:r>
          </w:p>
        </w:tc>
        <w:tc>
          <w:tcPr>
            <w:tcW w:w="2116" w:type="dxa"/>
            <w:tcBorders>
              <w:top w:val="outset" w:sz="6" w:space="0" w:color="auto"/>
              <w:left w:val="outset" w:sz="6" w:space="0" w:color="auto"/>
              <w:bottom w:val="outset" w:sz="6" w:space="0" w:color="auto"/>
              <w:right w:val="outset" w:sz="6" w:space="0" w:color="auto"/>
            </w:tcBorders>
            <w:vAlign w:val="center"/>
            <w:hideMark/>
          </w:tcPr>
          <w:p w14:paraId="7A46F441"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82.8.2</w:t>
            </w:r>
          </w:p>
        </w:tc>
        <w:tc>
          <w:tcPr>
            <w:tcW w:w="2536" w:type="dxa"/>
            <w:tcBorders>
              <w:top w:val="outset" w:sz="6" w:space="0" w:color="auto"/>
              <w:left w:val="outset" w:sz="6" w:space="0" w:color="auto"/>
              <w:bottom w:val="outset" w:sz="6" w:space="0" w:color="auto"/>
              <w:right w:val="outset" w:sz="6" w:space="0" w:color="auto"/>
            </w:tcBorders>
            <w:vAlign w:val="center"/>
            <w:hideMark/>
          </w:tcPr>
          <w:p w14:paraId="0F156856"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95.2.12</w:t>
            </w:r>
          </w:p>
        </w:tc>
        <w:tc>
          <w:tcPr>
            <w:tcW w:w="3107" w:type="dxa"/>
            <w:tcBorders>
              <w:top w:val="outset" w:sz="6" w:space="0" w:color="auto"/>
              <w:left w:val="outset" w:sz="6" w:space="0" w:color="auto"/>
              <w:bottom w:val="outset" w:sz="6" w:space="0" w:color="auto"/>
              <w:right w:val="outset" w:sz="6" w:space="0" w:color="auto"/>
            </w:tcBorders>
            <w:vAlign w:val="center"/>
            <w:hideMark/>
          </w:tcPr>
          <w:p w14:paraId="4350757F"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95.12.15</w:t>
            </w:r>
          </w:p>
        </w:tc>
        <w:tc>
          <w:tcPr>
            <w:tcW w:w="2251" w:type="dxa"/>
            <w:tcBorders>
              <w:top w:val="outset" w:sz="6" w:space="0" w:color="auto"/>
              <w:left w:val="outset" w:sz="6" w:space="0" w:color="auto"/>
              <w:bottom w:val="outset" w:sz="6" w:space="0" w:color="auto"/>
              <w:right w:val="outset" w:sz="6" w:space="0" w:color="auto"/>
            </w:tcBorders>
            <w:vAlign w:val="center"/>
            <w:hideMark/>
          </w:tcPr>
          <w:p w14:paraId="00B86334" w14:textId="77777777" w:rsidR="00C44956" w:rsidRPr="00D93695" w:rsidRDefault="00C44956" w:rsidP="00C44956">
            <w:pPr>
              <w:widowControl/>
              <w:jc w:val="center"/>
              <w:rPr>
                <w:rFonts w:ascii="新細明體" w:eastAsia="新細明體" w:hAnsi="新細明體" w:cs="新細明體"/>
                <w:kern w:val="0"/>
                <w:szCs w:val="24"/>
              </w:rPr>
            </w:pPr>
            <w:r w:rsidRPr="00D93695">
              <w:rPr>
                <w:rFonts w:ascii="新細明體" w:eastAsia="新細明體" w:hAnsi="新細明體" w:cs="新細明體"/>
                <w:kern w:val="0"/>
                <w:szCs w:val="24"/>
              </w:rPr>
              <w:t>97.11</w:t>
            </w:r>
          </w:p>
        </w:tc>
      </w:tr>
      <w:tr w:rsidR="00C44956" w:rsidRPr="00D93695" w14:paraId="32A5819A" w14:textId="77777777" w:rsidTr="00C44956">
        <w:trPr>
          <w:trHeight w:val="943"/>
          <w:tblCellSpacing w:w="7" w:type="dxa"/>
        </w:trPr>
        <w:tc>
          <w:tcPr>
            <w:tcW w:w="2135" w:type="dxa"/>
            <w:tcBorders>
              <w:top w:val="outset" w:sz="6" w:space="0" w:color="auto"/>
              <w:left w:val="outset" w:sz="6" w:space="0" w:color="auto"/>
              <w:bottom w:val="outset" w:sz="6" w:space="0" w:color="auto"/>
              <w:right w:val="outset" w:sz="6" w:space="0" w:color="auto"/>
            </w:tcBorders>
            <w:vAlign w:val="center"/>
          </w:tcPr>
          <w:p w14:paraId="0D0612D7" w14:textId="77777777" w:rsidR="00C44956" w:rsidRPr="0011603D" w:rsidRDefault="007A78E3" w:rsidP="0060263F">
            <w:pPr>
              <w:widowControl/>
              <w:jc w:val="center"/>
              <w:rPr>
                <w:rFonts w:ascii="新細明體" w:eastAsia="新細明體" w:hAnsi="新細明體" w:cs="新細明體"/>
                <w:b/>
                <w:bCs/>
                <w:kern w:val="0"/>
                <w:szCs w:val="24"/>
              </w:rPr>
            </w:pPr>
            <w:r>
              <w:rPr>
                <w:rFonts w:ascii="新細明體" w:eastAsia="新細明體" w:hAnsi="新細明體" w:cs="新細明體" w:hint="eastAsia"/>
                <w:b/>
                <w:bCs/>
                <w:kern w:val="0"/>
                <w:szCs w:val="24"/>
              </w:rPr>
              <w:t>1</w:t>
            </w:r>
            <w:r>
              <w:rPr>
                <w:rFonts w:ascii="新細明體" w:eastAsia="新細明體" w:hAnsi="新細明體" w:cs="新細明體"/>
                <w:b/>
                <w:bCs/>
                <w:kern w:val="0"/>
                <w:szCs w:val="24"/>
              </w:rPr>
              <w:t>08</w:t>
            </w:r>
            <w:r w:rsidR="0011603D">
              <w:rPr>
                <w:rFonts w:ascii="新細明體" w:eastAsia="新細明體" w:hAnsi="新細明體" w:cs="新細明體" w:hint="eastAsia"/>
                <w:b/>
                <w:bCs/>
                <w:kern w:val="0"/>
                <w:szCs w:val="24"/>
              </w:rPr>
              <w:t>年</w:t>
            </w:r>
            <w:r w:rsidR="00C44956">
              <w:rPr>
                <w:rFonts w:ascii="新細明體" w:eastAsia="新細明體" w:hAnsi="新細明體" w:cs="新細明體" w:hint="eastAsia"/>
                <w:b/>
                <w:bCs/>
                <w:kern w:val="0"/>
                <w:szCs w:val="24"/>
              </w:rPr>
              <w:t>考核結果</w:t>
            </w:r>
          </w:p>
        </w:tc>
        <w:tc>
          <w:tcPr>
            <w:tcW w:w="2164" w:type="dxa"/>
            <w:tcBorders>
              <w:top w:val="outset" w:sz="6" w:space="0" w:color="auto"/>
              <w:left w:val="outset" w:sz="6" w:space="0" w:color="auto"/>
              <w:bottom w:val="outset" w:sz="6" w:space="0" w:color="auto"/>
              <w:right w:val="outset" w:sz="6" w:space="0" w:color="auto"/>
            </w:tcBorders>
            <w:vAlign w:val="center"/>
          </w:tcPr>
          <w:p w14:paraId="3D0D768E" w14:textId="77777777" w:rsidR="00C44956" w:rsidRPr="00D93695" w:rsidRDefault="008C471E" w:rsidP="00C44956">
            <w:pPr>
              <w:widowControl/>
              <w:jc w:val="center"/>
              <w:rPr>
                <w:rFonts w:ascii="新細明體" w:eastAsia="新細明體" w:hAnsi="新細明體" w:cs="新細明體"/>
                <w:kern w:val="0"/>
                <w:szCs w:val="24"/>
              </w:rPr>
            </w:pPr>
            <w:r>
              <w:rPr>
                <w:rFonts w:ascii="新細明體" w:eastAsia="新細明體" w:hAnsi="新細明體" w:cs="新細明體" w:hint="eastAsia"/>
                <w:kern w:val="0"/>
                <w:szCs w:val="24"/>
              </w:rPr>
              <w:t>合格</w:t>
            </w:r>
          </w:p>
        </w:tc>
        <w:tc>
          <w:tcPr>
            <w:tcW w:w="2116" w:type="dxa"/>
            <w:tcBorders>
              <w:top w:val="outset" w:sz="6" w:space="0" w:color="auto"/>
              <w:left w:val="outset" w:sz="6" w:space="0" w:color="auto"/>
              <w:bottom w:val="outset" w:sz="6" w:space="0" w:color="auto"/>
              <w:right w:val="outset" w:sz="6" w:space="0" w:color="auto"/>
            </w:tcBorders>
            <w:vAlign w:val="center"/>
          </w:tcPr>
          <w:p w14:paraId="488A051F" w14:textId="77777777" w:rsidR="00C44956" w:rsidRPr="00D93695" w:rsidRDefault="008C471E" w:rsidP="00C44956">
            <w:pPr>
              <w:widowControl/>
              <w:jc w:val="center"/>
              <w:rPr>
                <w:rFonts w:ascii="新細明體" w:eastAsia="新細明體" w:hAnsi="新細明體" w:cs="新細明體"/>
                <w:kern w:val="0"/>
                <w:szCs w:val="24"/>
              </w:rPr>
            </w:pPr>
            <w:r w:rsidRPr="008C471E">
              <w:rPr>
                <w:rFonts w:ascii="新細明體" w:eastAsia="新細明體" w:hAnsi="新細明體" w:cs="新細明體" w:hint="eastAsia"/>
                <w:kern w:val="0"/>
                <w:szCs w:val="24"/>
              </w:rPr>
              <w:t>合格</w:t>
            </w:r>
          </w:p>
        </w:tc>
        <w:tc>
          <w:tcPr>
            <w:tcW w:w="2536" w:type="dxa"/>
            <w:tcBorders>
              <w:top w:val="outset" w:sz="6" w:space="0" w:color="auto"/>
              <w:left w:val="outset" w:sz="6" w:space="0" w:color="auto"/>
              <w:bottom w:val="outset" w:sz="6" w:space="0" w:color="auto"/>
              <w:right w:val="outset" w:sz="6" w:space="0" w:color="auto"/>
            </w:tcBorders>
            <w:vAlign w:val="center"/>
          </w:tcPr>
          <w:p w14:paraId="71F34070" w14:textId="77777777" w:rsidR="00C44956" w:rsidRPr="00D93695" w:rsidRDefault="008C471E" w:rsidP="00C44956">
            <w:pPr>
              <w:widowControl/>
              <w:jc w:val="center"/>
              <w:rPr>
                <w:rFonts w:ascii="新細明體" w:eastAsia="新細明體" w:hAnsi="新細明體" w:cs="新細明體"/>
                <w:kern w:val="0"/>
                <w:szCs w:val="24"/>
              </w:rPr>
            </w:pPr>
            <w:r w:rsidRPr="008C471E">
              <w:rPr>
                <w:rFonts w:ascii="新細明體" w:eastAsia="新細明體" w:hAnsi="新細明體" w:cs="新細明體" w:hint="eastAsia"/>
                <w:kern w:val="0"/>
                <w:szCs w:val="24"/>
              </w:rPr>
              <w:t>合格</w:t>
            </w:r>
          </w:p>
        </w:tc>
        <w:tc>
          <w:tcPr>
            <w:tcW w:w="3107" w:type="dxa"/>
            <w:tcBorders>
              <w:top w:val="outset" w:sz="6" w:space="0" w:color="auto"/>
              <w:left w:val="outset" w:sz="6" w:space="0" w:color="auto"/>
              <w:bottom w:val="outset" w:sz="6" w:space="0" w:color="auto"/>
              <w:right w:val="outset" w:sz="6" w:space="0" w:color="auto"/>
            </w:tcBorders>
            <w:vAlign w:val="center"/>
          </w:tcPr>
          <w:p w14:paraId="1BFC0226" w14:textId="77777777" w:rsidR="00C44956" w:rsidRPr="00D93695" w:rsidRDefault="008C471E" w:rsidP="00C44956">
            <w:pPr>
              <w:widowControl/>
              <w:jc w:val="center"/>
              <w:rPr>
                <w:rFonts w:ascii="新細明體" w:eastAsia="新細明體" w:hAnsi="新細明體" w:cs="新細明體"/>
                <w:kern w:val="0"/>
                <w:szCs w:val="24"/>
              </w:rPr>
            </w:pPr>
            <w:r w:rsidRPr="008C471E">
              <w:rPr>
                <w:rFonts w:ascii="新細明體" w:eastAsia="新細明體" w:hAnsi="新細明體" w:cs="新細明體" w:hint="eastAsia"/>
                <w:kern w:val="0"/>
                <w:szCs w:val="24"/>
              </w:rPr>
              <w:t>合格</w:t>
            </w:r>
          </w:p>
        </w:tc>
        <w:tc>
          <w:tcPr>
            <w:tcW w:w="2251" w:type="dxa"/>
            <w:tcBorders>
              <w:top w:val="outset" w:sz="6" w:space="0" w:color="auto"/>
              <w:left w:val="outset" w:sz="6" w:space="0" w:color="auto"/>
              <w:bottom w:val="outset" w:sz="6" w:space="0" w:color="auto"/>
              <w:right w:val="outset" w:sz="6" w:space="0" w:color="auto"/>
            </w:tcBorders>
            <w:vAlign w:val="center"/>
          </w:tcPr>
          <w:p w14:paraId="2DEB3037" w14:textId="77777777" w:rsidR="00C44956" w:rsidRPr="00D93695" w:rsidRDefault="008C471E" w:rsidP="00C44956">
            <w:pPr>
              <w:widowControl/>
              <w:jc w:val="center"/>
              <w:rPr>
                <w:rFonts w:ascii="新細明體" w:eastAsia="新細明體" w:hAnsi="新細明體" w:cs="新細明體"/>
                <w:kern w:val="0"/>
                <w:szCs w:val="24"/>
              </w:rPr>
            </w:pPr>
            <w:r w:rsidRPr="008C471E">
              <w:rPr>
                <w:rFonts w:ascii="新細明體" w:eastAsia="新細明體" w:hAnsi="新細明體" w:cs="新細明體" w:hint="eastAsia"/>
                <w:kern w:val="0"/>
                <w:szCs w:val="24"/>
              </w:rPr>
              <w:t>合格</w:t>
            </w:r>
          </w:p>
        </w:tc>
      </w:tr>
    </w:tbl>
    <w:p w14:paraId="1269BFB3" w14:textId="77777777" w:rsidR="00C44956" w:rsidRDefault="00C44956" w:rsidP="000415DC">
      <w:pPr>
        <w:spacing w:line="500" w:lineRule="exact"/>
      </w:pPr>
    </w:p>
    <w:p w14:paraId="7DEBE5D4" w14:textId="77777777" w:rsidR="00C44956" w:rsidRPr="00E51B3A" w:rsidRDefault="00C44956" w:rsidP="000415DC">
      <w:pPr>
        <w:spacing w:line="500" w:lineRule="exact"/>
      </w:pPr>
    </w:p>
    <w:sectPr w:rsidR="00C44956" w:rsidRPr="00E51B3A" w:rsidSect="00C44956">
      <w:pgSz w:w="16838" w:h="11906" w:orient="landscape"/>
      <w:pgMar w:top="1797" w:right="680" w:bottom="1276"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8BC7" w14:textId="77777777" w:rsidR="00947802" w:rsidRDefault="00947802" w:rsidP="00B77073">
      <w:r>
        <w:separator/>
      </w:r>
    </w:p>
  </w:endnote>
  <w:endnote w:type="continuationSeparator" w:id="0">
    <w:p w14:paraId="58E66D54" w14:textId="77777777" w:rsidR="00947802" w:rsidRDefault="00947802" w:rsidP="00B7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41D4" w14:textId="77777777" w:rsidR="00947802" w:rsidRDefault="00947802" w:rsidP="00B77073">
      <w:r>
        <w:separator/>
      </w:r>
    </w:p>
  </w:footnote>
  <w:footnote w:type="continuationSeparator" w:id="0">
    <w:p w14:paraId="61FEB2D2" w14:textId="77777777" w:rsidR="00947802" w:rsidRDefault="00947802" w:rsidP="00B7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97D38"/>
    <w:multiLevelType w:val="hybridMultilevel"/>
    <w:tmpl w:val="49A82152"/>
    <w:lvl w:ilvl="0" w:tplc="8982A2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3A"/>
    <w:rsid w:val="0000266A"/>
    <w:rsid w:val="000225DD"/>
    <w:rsid w:val="000415DC"/>
    <w:rsid w:val="000B5377"/>
    <w:rsid w:val="0011603D"/>
    <w:rsid w:val="00203BE8"/>
    <w:rsid w:val="003224EB"/>
    <w:rsid w:val="003A2E73"/>
    <w:rsid w:val="003B2124"/>
    <w:rsid w:val="00433C48"/>
    <w:rsid w:val="004936A8"/>
    <w:rsid w:val="0060263F"/>
    <w:rsid w:val="006809A2"/>
    <w:rsid w:val="007A78E3"/>
    <w:rsid w:val="0085145C"/>
    <w:rsid w:val="008A0F64"/>
    <w:rsid w:val="008C471E"/>
    <w:rsid w:val="00947802"/>
    <w:rsid w:val="00B5711E"/>
    <w:rsid w:val="00B77073"/>
    <w:rsid w:val="00C44956"/>
    <w:rsid w:val="00CA769A"/>
    <w:rsid w:val="00DC2322"/>
    <w:rsid w:val="00DE015B"/>
    <w:rsid w:val="00E51B3A"/>
    <w:rsid w:val="00F51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EFBC"/>
  <w15:docId w15:val="{2EA20B1C-B4F3-4906-B9D4-CCBE7471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E51B3A"/>
    <w:pPr>
      <w:widowControl/>
      <w:spacing w:after="160" w:line="240" w:lineRule="exact"/>
    </w:pPr>
    <w:rPr>
      <w:rFonts w:ascii="Verdana" w:eastAsia="Batang" w:hAnsi="Verdana" w:cs="Times New Roman"/>
      <w:kern w:val="0"/>
      <w:sz w:val="20"/>
      <w:szCs w:val="20"/>
      <w:lang w:eastAsia="en-US"/>
    </w:rPr>
  </w:style>
  <w:style w:type="paragraph" w:styleId="a4">
    <w:name w:val="List Paragraph"/>
    <w:basedOn w:val="a"/>
    <w:uiPriority w:val="34"/>
    <w:qFormat/>
    <w:rsid w:val="00E51B3A"/>
    <w:pPr>
      <w:ind w:leftChars="200" w:left="480"/>
    </w:pPr>
  </w:style>
  <w:style w:type="character" w:customStyle="1" w:styleId="dialogtextdisabled1">
    <w:name w:val="dialog_text_disabled1"/>
    <w:basedOn w:val="a0"/>
    <w:rsid w:val="000B5377"/>
    <w:rPr>
      <w:rFonts w:ascii="sөũ" w:hAnsi="sөũ" w:hint="default"/>
      <w:color w:val="669999"/>
      <w:sz w:val="24"/>
      <w:szCs w:val="24"/>
    </w:rPr>
  </w:style>
  <w:style w:type="paragraph" w:styleId="a5">
    <w:name w:val="header"/>
    <w:basedOn w:val="a"/>
    <w:link w:val="a6"/>
    <w:uiPriority w:val="99"/>
    <w:unhideWhenUsed/>
    <w:rsid w:val="00B77073"/>
    <w:pPr>
      <w:tabs>
        <w:tab w:val="center" w:pos="4153"/>
        <w:tab w:val="right" w:pos="8306"/>
      </w:tabs>
      <w:snapToGrid w:val="0"/>
    </w:pPr>
    <w:rPr>
      <w:sz w:val="20"/>
      <w:szCs w:val="20"/>
    </w:rPr>
  </w:style>
  <w:style w:type="character" w:customStyle="1" w:styleId="a6">
    <w:name w:val="頁首 字元"/>
    <w:basedOn w:val="a0"/>
    <w:link w:val="a5"/>
    <w:uiPriority w:val="99"/>
    <w:rsid w:val="00B77073"/>
    <w:rPr>
      <w:sz w:val="20"/>
      <w:szCs w:val="20"/>
    </w:rPr>
  </w:style>
  <w:style w:type="paragraph" w:styleId="a7">
    <w:name w:val="footer"/>
    <w:basedOn w:val="a"/>
    <w:link w:val="a8"/>
    <w:uiPriority w:val="99"/>
    <w:unhideWhenUsed/>
    <w:rsid w:val="00B77073"/>
    <w:pPr>
      <w:tabs>
        <w:tab w:val="center" w:pos="4153"/>
        <w:tab w:val="right" w:pos="8306"/>
      </w:tabs>
      <w:snapToGrid w:val="0"/>
    </w:pPr>
    <w:rPr>
      <w:sz w:val="20"/>
      <w:szCs w:val="20"/>
    </w:rPr>
  </w:style>
  <w:style w:type="character" w:customStyle="1" w:styleId="a8">
    <w:name w:val="頁尾 字元"/>
    <w:basedOn w:val="a0"/>
    <w:link w:val="a7"/>
    <w:uiPriority w:val="99"/>
    <w:rsid w:val="00B770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cg.gov.tw/lhrb/home.jsp?id=37&amp;parentpath=0%2C13%2C35&amp;mcustomize=onemessages_view.jsp&amp;dataserno=201403070016&amp;aplistdn=ou=data,ou=lhrb3,ou=chlhr,ou=ap_root,o=tycg,c=tw&amp;toolsflag=Y" TargetMode="External"/><Relationship Id="rId13" Type="http://schemas.openxmlformats.org/officeDocument/2006/relationships/hyperlink" Target="https://www.tycg.gov.tw/lhrb/home.jsp?id=37&amp;parentpath=0%2C13%2C35&amp;mcustomize=onemessages_view.jsp&amp;dataserno=201403070021&amp;aplistdn=ou=data,ou=lhrb3,ou=chlhr,ou=ap_root,o=tycg,c=tw&amp;toolsflag=Y" TargetMode="External"/><Relationship Id="rId18" Type="http://schemas.openxmlformats.org/officeDocument/2006/relationships/hyperlink" Target="mailto:gadu100@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ycg.gov.tw/lhrb/home.jsp?id=37&amp;parentpath=0%2C13%2C35&amp;mcustomize=onemessages_view.jsp&amp;dataserno=201403070019&amp;aplistdn=ou=data,ou=lhrb3,ou=chlhr,ou=ap_root,o=tycg,c=tw&amp;toolsflag=Y" TargetMode="External"/><Relationship Id="rId17" Type="http://schemas.openxmlformats.org/officeDocument/2006/relationships/hyperlink" Target="mailto:hlwu.4624152@m2k.com.tw" TargetMode="External"/><Relationship Id="rId2" Type="http://schemas.openxmlformats.org/officeDocument/2006/relationships/numbering" Target="numbering.xml"/><Relationship Id="rId16" Type="http://schemas.openxmlformats.org/officeDocument/2006/relationships/hyperlink" Target="mailto:hw@tchr.org.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ycg.gov.tw/lhrb/home.jsp?id=37&amp;parentpath=0%2C13%2C35&amp;mcustomize=onemessages_view.jsp&amp;dataserno=201403070020&amp;aplistdn=ou=data,ou=lhrb3,ou=chlhr,ou=ap_root,o=tycg,c=tw&amp;toolsflag=Y" TargetMode="External"/><Relationship Id="rId5" Type="http://schemas.openxmlformats.org/officeDocument/2006/relationships/webSettings" Target="webSettings.xml"/><Relationship Id="rId15" Type="http://schemas.openxmlformats.org/officeDocument/2006/relationships/hyperlink" Target="mailto:wa285wa285@yahoo.com.tw" TargetMode="External"/><Relationship Id="rId10" Type="http://schemas.openxmlformats.org/officeDocument/2006/relationships/hyperlink" Target="https://www.tycg.gov.tw/lhrb/home.jsp?id=37&amp;parentpath=0%2C13%2C35&amp;mcustomize=onemessages_view.jsp&amp;dataserno=201403070022&amp;aplistdn=ou=data,ou=lhrb3,ou=chlhr,ou=ap_root,o=tycg,c=tw&amp;toolsfla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ycg.gov.tw/lhrb/home.jsp?id=37&amp;parentpath=0%2C13%2C35&amp;mcustomize=onemessages_view.jsp&amp;dataserno=201403070016&amp;aplistdn=ou=data,ou=lhrb3,ou=chlhr,ou=ap_root,o=tycg,c=tw&amp;toolsflag=Y" TargetMode="External"/><Relationship Id="rId14" Type="http://schemas.openxmlformats.org/officeDocument/2006/relationships/hyperlink" Target="mailto:tyupgrad@ms33.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4FF3-2834-4612-A8E1-1175BDFD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廖秀敏</dc:creator>
  <cp:lastModifiedBy>王嬿茹</cp:lastModifiedBy>
  <cp:revision>3</cp:revision>
  <dcterms:created xsi:type="dcterms:W3CDTF">2020-03-18T07:51:00Z</dcterms:created>
  <dcterms:modified xsi:type="dcterms:W3CDTF">2020-03-18T07:53:00Z</dcterms:modified>
</cp:coreProperties>
</file>